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37095" w14:textId="42FB7CAA" w:rsidR="00FF6684" w:rsidRDefault="00FF6684" w:rsidP="00FF668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jc w:val="center"/>
        <w:rPr>
          <w:b/>
          <w:sz w:val="28"/>
          <w:szCs w:val="28"/>
        </w:rPr>
      </w:pPr>
      <w:r w:rsidRPr="006A4ED3">
        <w:rPr>
          <w:b/>
          <w:bCs/>
          <w:sz w:val="28"/>
          <w:szCs w:val="28"/>
        </w:rPr>
        <w:t>INSTRUÇÃO DE SERVIÇO</w:t>
      </w:r>
      <w:r w:rsidR="000A1B86">
        <w:rPr>
          <w:b/>
          <w:bCs/>
          <w:sz w:val="28"/>
          <w:szCs w:val="28"/>
        </w:rPr>
        <w:t xml:space="preserve"> Nº </w:t>
      </w:r>
      <w:r>
        <w:rPr>
          <w:b/>
          <w:sz w:val="28"/>
          <w:szCs w:val="28"/>
        </w:rPr>
        <w:t>81</w:t>
      </w:r>
      <w:r w:rsidR="000A1B86" w:rsidRPr="000A1B86">
        <w:rPr>
          <w:b/>
          <w:sz w:val="28"/>
          <w:szCs w:val="28"/>
        </w:rPr>
        <w:t>/</w:t>
      </w:r>
      <w:r w:rsidR="00184B03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14</w:t>
      </w:r>
      <w:r w:rsidR="008D09F9" w:rsidRPr="008D09F9">
        <w:rPr>
          <w:rStyle w:val="Refdenotaderodap"/>
          <w:b/>
          <w:sz w:val="28"/>
          <w:szCs w:val="28"/>
        </w:rPr>
        <w:footnoteReference w:customMarkFollows="1" w:id="2"/>
        <w:sym w:font="Symbol" w:char="F02A"/>
      </w:r>
    </w:p>
    <w:p w14:paraId="44EA4CCA" w14:textId="441FE7D3" w:rsidR="008D09F9" w:rsidRPr="008D09F9" w:rsidRDefault="008D09F9" w:rsidP="00FF668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240" w:after="120"/>
        <w:ind w:firstLine="0"/>
        <w:jc w:val="center"/>
        <w:rPr>
          <w:b/>
          <w:bCs/>
          <w:sz w:val="24"/>
          <w:szCs w:val="24"/>
        </w:rPr>
      </w:pPr>
      <w:r w:rsidRPr="008D09F9">
        <w:rPr>
          <w:rStyle w:val="Forte"/>
          <w:color w:val="FF0000"/>
          <w:sz w:val="24"/>
          <w:szCs w:val="24"/>
        </w:rPr>
        <w:t>Revogada</w:t>
      </w:r>
      <w:r w:rsidRPr="008D09F9">
        <w:rPr>
          <w:sz w:val="24"/>
          <w:szCs w:val="24"/>
        </w:rPr>
        <w:t xml:space="preserve"> por: </w:t>
      </w:r>
      <w:hyperlink r:id="rId11" w:history="1">
        <w:r w:rsidRPr="008D09F9">
          <w:rPr>
            <w:rStyle w:val="Hyperlink"/>
            <w:sz w:val="24"/>
            <w:szCs w:val="24"/>
          </w:rPr>
          <w:t>Instrução de Serviço n. 99, de 22 de junho de 2015</w:t>
        </w:r>
      </w:hyperlink>
      <w:r>
        <w:rPr>
          <w:rStyle w:val="Hyperlink"/>
          <w:sz w:val="24"/>
        </w:rPr>
        <w:t>.</w:t>
      </w:r>
    </w:p>
    <w:p w14:paraId="0112C9D1" w14:textId="7A9EE0D1" w:rsidR="00FF6684" w:rsidRPr="0021508A" w:rsidRDefault="00FF6684" w:rsidP="00FF6684">
      <w:pPr>
        <w:pStyle w:val="Ementa"/>
        <w:spacing w:before="360" w:after="360"/>
        <w:ind w:left="4536"/>
        <w:rPr>
          <w:i/>
          <w:szCs w:val="22"/>
        </w:rPr>
      </w:pPr>
      <w:r w:rsidRPr="0021508A">
        <w:rPr>
          <w:i/>
          <w:szCs w:val="22"/>
        </w:rPr>
        <w:t xml:space="preserve">Dispõe sobre </w:t>
      </w:r>
      <w:r w:rsidR="00605028" w:rsidRPr="0021508A">
        <w:rPr>
          <w:rFonts w:eastAsia="Arial"/>
          <w:i/>
          <w:szCs w:val="22"/>
        </w:rPr>
        <w:t>o valor mínimo para processamento das prestações de contas de transferências voluntárias, nos termos do art. 26, § 2º, da Resolução nº 28/2011.</w:t>
      </w:r>
    </w:p>
    <w:p w14:paraId="48D5078E" w14:textId="1B4F8B91" w:rsidR="00FF6684" w:rsidRPr="008D09F9" w:rsidRDefault="00FF6684" w:rsidP="00FF668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after="120"/>
        <w:ind w:firstLine="1134"/>
        <w:rPr>
          <w:strike/>
          <w:sz w:val="24"/>
        </w:rPr>
      </w:pPr>
      <w:r w:rsidRPr="008D09F9">
        <w:rPr>
          <w:strike/>
          <w:sz w:val="24"/>
        </w:rPr>
        <w:t>O</w:t>
      </w:r>
      <w:r w:rsidRPr="008D09F9">
        <w:rPr>
          <w:b/>
          <w:strike/>
          <w:sz w:val="24"/>
        </w:rPr>
        <w:t xml:space="preserve"> PRESIDENTE DO TRIBUNAL DE CONTAS DO ESTADO DO PARANÁ</w:t>
      </w:r>
      <w:r w:rsidRPr="008D09F9">
        <w:rPr>
          <w:strike/>
          <w:sz w:val="24"/>
        </w:rPr>
        <w:t>, no uso das atribuições contidas no art. 122, I, da Lei Complementar nº 113, de 15 de dezembro de 2005, e no art. 16, XXXIII, c/c o art. 197, do Regimento Interno,</w:t>
      </w:r>
    </w:p>
    <w:p w14:paraId="2F8FA802" w14:textId="77777777" w:rsidR="00FF6684" w:rsidRPr="008D09F9" w:rsidRDefault="00FF6684" w:rsidP="00FF6684">
      <w:pPr>
        <w:pStyle w:val="Texto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 w:after="240"/>
        <w:ind w:firstLine="1134"/>
        <w:rPr>
          <w:b/>
          <w:bCs/>
          <w:strike/>
          <w:sz w:val="24"/>
        </w:rPr>
      </w:pPr>
      <w:r w:rsidRPr="008D09F9">
        <w:rPr>
          <w:b/>
          <w:bCs/>
          <w:strike/>
          <w:sz w:val="24"/>
        </w:rPr>
        <w:t>RESOLVE</w:t>
      </w:r>
    </w:p>
    <w:p w14:paraId="22B49F2C" w14:textId="74A24FD3" w:rsidR="006A4ED3" w:rsidRPr="008D09F9" w:rsidRDefault="00FF6684" w:rsidP="006A4ED3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b/>
          <w:strike/>
          <w:sz w:val="24"/>
        </w:rPr>
      </w:pPr>
      <w:r w:rsidRPr="008D09F9">
        <w:rPr>
          <w:b/>
          <w:strike/>
          <w:sz w:val="24"/>
        </w:rPr>
        <w:t xml:space="preserve">Art. </w:t>
      </w:r>
      <w:r w:rsidR="00605028" w:rsidRPr="008D09F9">
        <w:rPr>
          <w:b/>
          <w:strike/>
          <w:sz w:val="24"/>
        </w:rPr>
        <w:t xml:space="preserve">1º </w:t>
      </w:r>
      <w:r w:rsidR="00184B03" w:rsidRPr="008D09F9">
        <w:rPr>
          <w:rFonts w:eastAsia="Calibri"/>
          <w:strike/>
          <w:sz w:val="24"/>
          <w:lang w:eastAsia="en-US"/>
        </w:rPr>
        <w:t>O</w:t>
      </w:r>
      <w:r w:rsidR="00605028" w:rsidRPr="008D09F9">
        <w:rPr>
          <w:rFonts w:eastAsia="Calibri"/>
          <w:strike/>
          <w:sz w:val="24"/>
          <w:lang w:eastAsia="en-US"/>
        </w:rPr>
        <w:t xml:space="preserve"> valor mínimo para processamento das prestações de contas de transferências voluntárias</w:t>
      </w:r>
      <w:r w:rsidR="00946ECD" w:rsidRPr="008D09F9">
        <w:rPr>
          <w:rFonts w:eastAsia="Calibri"/>
          <w:strike/>
          <w:sz w:val="24"/>
          <w:lang w:eastAsia="en-US"/>
        </w:rPr>
        <w:t>,</w:t>
      </w:r>
      <w:r w:rsidR="00605028" w:rsidRPr="008D09F9">
        <w:rPr>
          <w:rFonts w:eastAsia="Calibri"/>
          <w:strike/>
          <w:sz w:val="24"/>
          <w:lang w:eastAsia="en-US"/>
        </w:rPr>
        <w:t xml:space="preserve"> no âmbito deste Tribunal</w:t>
      </w:r>
      <w:r w:rsidR="00946ECD" w:rsidRPr="008D09F9">
        <w:rPr>
          <w:rFonts w:eastAsia="Calibri"/>
          <w:strike/>
          <w:sz w:val="24"/>
          <w:lang w:eastAsia="en-US"/>
        </w:rPr>
        <w:t>,</w:t>
      </w:r>
      <w:r w:rsidR="00605028" w:rsidRPr="008D09F9">
        <w:rPr>
          <w:rFonts w:eastAsia="Calibri"/>
          <w:strike/>
          <w:sz w:val="24"/>
          <w:lang w:eastAsia="en-US"/>
        </w:rPr>
        <w:t xml:space="preserve"> será de R$ 75.000,00 (setenta e cinco mil reais).</w:t>
      </w:r>
      <w:r w:rsidRPr="008D09F9">
        <w:rPr>
          <w:b/>
          <w:strike/>
          <w:sz w:val="24"/>
        </w:rPr>
        <w:t xml:space="preserve"> </w:t>
      </w:r>
    </w:p>
    <w:p w14:paraId="6FD9E0CE" w14:textId="5AF7B190" w:rsidR="00423C8F" w:rsidRPr="008D09F9" w:rsidRDefault="00FF6684" w:rsidP="00423C8F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trike/>
          <w:color w:val="000000"/>
          <w:sz w:val="24"/>
        </w:rPr>
      </w:pPr>
      <w:r w:rsidRPr="008D09F9">
        <w:rPr>
          <w:b/>
          <w:strike/>
          <w:color w:val="000000"/>
          <w:sz w:val="24"/>
        </w:rPr>
        <w:t xml:space="preserve">Art. </w:t>
      </w:r>
      <w:r w:rsidR="00605028" w:rsidRPr="008D09F9">
        <w:rPr>
          <w:b/>
          <w:strike/>
          <w:color w:val="000000"/>
          <w:sz w:val="24"/>
        </w:rPr>
        <w:t>2º</w:t>
      </w:r>
      <w:r w:rsidRPr="008D09F9">
        <w:rPr>
          <w:strike/>
          <w:color w:val="000000"/>
          <w:sz w:val="24"/>
        </w:rPr>
        <w:t xml:space="preserve"> Esta Instrução de Serviço entra em vigor na data de sua publicação.</w:t>
      </w:r>
    </w:p>
    <w:p w14:paraId="1C682ABF" w14:textId="77777777" w:rsidR="00423C8F" w:rsidRPr="008D09F9" w:rsidRDefault="00423C8F" w:rsidP="00423C8F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trike/>
          <w:color w:val="000000"/>
          <w:sz w:val="24"/>
        </w:rPr>
      </w:pPr>
    </w:p>
    <w:p w14:paraId="6D46EF9A" w14:textId="45EE12AC" w:rsidR="00423C8F" w:rsidRPr="008D09F9" w:rsidRDefault="00FF6684" w:rsidP="00423C8F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trike/>
          <w:color w:val="000000"/>
          <w:sz w:val="24"/>
        </w:rPr>
      </w:pPr>
      <w:r w:rsidRPr="008D09F9">
        <w:rPr>
          <w:strike/>
          <w:color w:val="000000"/>
          <w:sz w:val="24"/>
        </w:rPr>
        <w:t xml:space="preserve">Curitiba, </w:t>
      </w:r>
      <w:r w:rsidR="00516811" w:rsidRPr="008D09F9">
        <w:rPr>
          <w:strike/>
          <w:color w:val="000000"/>
          <w:sz w:val="24"/>
        </w:rPr>
        <w:t>13</w:t>
      </w:r>
      <w:r w:rsidRPr="008D09F9">
        <w:rPr>
          <w:strike/>
          <w:color w:val="000000"/>
          <w:sz w:val="24"/>
        </w:rPr>
        <w:t xml:space="preserve"> de </w:t>
      </w:r>
      <w:r w:rsidR="00516811" w:rsidRPr="008D09F9">
        <w:rPr>
          <w:strike/>
          <w:color w:val="000000"/>
          <w:sz w:val="24"/>
        </w:rPr>
        <w:t>outubro</w:t>
      </w:r>
      <w:r w:rsidRPr="008D09F9">
        <w:rPr>
          <w:strike/>
          <w:color w:val="000000"/>
          <w:sz w:val="24"/>
        </w:rPr>
        <w:t xml:space="preserve"> de 2014</w:t>
      </w:r>
      <w:r w:rsidR="00184B03" w:rsidRPr="008D09F9">
        <w:rPr>
          <w:strike/>
          <w:color w:val="000000"/>
          <w:sz w:val="24"/>
        </w:rPr>
        <w:t>.</w:t>
      </w:r>
    </w:p>
    <w:p w14:paraId="26C91CE2" w14:textId="77777777" w:rsidR="00423C8F" w:rsidRPr="008D09F9" w:rsidRDefault="00FF6684" w:rsidP="000F2716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spacing w:before="360"/>
        <w:ind w:firstLine="1134"/>
        <w:rPr>
          <w:strike/>
          <w:color w:val="000000"/>
          <w:sz w:val="24"/>
        </w:rPr>
      </w:pPr>
      <w:r w:rsidRPr="008D09F9">
        <w:rPr>
          <w:strike/>
          <w:color w:val="000000"/>
          <w:sz w:val="24"/>
        </w:rPr>
        <w:t xml:space="preserve">Conselheiro </w:t>
      </w:r>
      <w:r w:rsidRPr="008D09F9">
        <w:rPr>
          <w:b/>
          <w:strike/>
          <w:color w:val="000000"/>
          <w:sz w:val="24"/>
        </w:rPr>
        <w:t>ARTAGÃO DE MATTOS LEÃO</w:t>
      </w:r>
    </w:p>
    <w:p w14:paraId="155DD1A5" w14:textId="627A8DD8" w:rsidR="00FF6684" w:rsidRPr="008D09F9" w:rsidRDefault="00FF6684" w:rsidP="00423C8F">
      <w:pPr>
        <w:pStyle w:val="ArtigosOrdinais"/>
        <w:tabs>
          <w:tab w:val="clear" w:pos="1260"/>
          <w:tab w:val="clear" w:pos="1440"/>
          <w:tab w:val="clear" w:pos="1620"/>
          <w:tab w:val="clear" w:pos="1800"/>
          <w:tab w:val="clear" w:pos="1980"/>
        </w:tabs>
        <w:ind w:firstLine="1134"/>
        <w:rPr>
          <w:strike/>
          <w:color w:val="000000"/>
          <w:sz w:val="24"/>
        </w:rPr>
      </w:pPr>
      <w:r w:rsidRPr="008D09F9">
        <w:rPr>
          <w:strike/>
          <w:color w:val="000000"/>
          <w:sz w:val="24"/>
        </w:rPr>
        <w:t>Presidente</w:t>
      </w:r>
    </w:p>
    <w:p w14:paraId="7BA9EAA2" w14:textId="77777777" w:rsidR="00FF6684" w:rsidRPr="006A4ED3" w:rsidRDefault="00FF6684" w:rsidP="00EF5FF1"/>
    <w:p w14:paraId="703FA24C" w14:textId="380DEAE8" w:rsidR="000A0386" w:rsidRPr="006A4ED3" w:rsidRDefault="000A0386" w:rsidP="00EF5FF1">
      <w:bookmarkStart w:id="3" w:name="_GoBack"/>
      <w:bookmarkEnd w:id="3"/>
    </w:p>
    <w:sectPr w:rsidR="000A0386" w:rsidRPr="006A4ED3" w:rsidSect="00142ADD">
      <w:headerReference w:type="default" r:id="rId12"/>
      <w:footerReference w:type="even" r:id="rId13"/>
      <w:footerReference w:type="default" r:id="rId14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6D7CB" w14:textId="77777777" w:rsidR="00F73D2F" w:rsidRDefault="00F73D2F">
      <w:r>
        <w:separator/>
      </w:r>
    </w:p>
  </w:endnote>
  <w:endnote w:type="continuationSeparator" w:id="0">
    <w:p w14:paraId="1A2A77C0" w14:textId="77777777" w:rsidR="00F73D2F" w:rsidRDefault="00F73D2F">
      <w:r>
        <w:continuationSeparator/>
      </w:r>
    </w:p>
  </w:endnote>
  <w:endnote w:type="continuationNotice" w:id="1">
    <w:p w14:paraId="5065BA32" w14:textId="77777777" w:rsidR="00F73D2F" w:rsidRDefault="00F73D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FA253" w14:textId="77777777"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03FA254" w14:textId="77777777" w:rsidR="0066249C" w:rsidRDefault="0066249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FA255" w14:textId="77777777"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546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03FA256" w14:textId="77777777"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3661A" w14:textId="77777777" w:rsidR="00F73D2F" w:rsidRDefault="00F73D2F">
      <w:r>
        <w:separator/>
      </w:r>
    </w:p>
  </w:footnote>
  <w:footnote w:type="continuationSeparator" w:id="0">
    <w:p w14:paraId="5259B89B" w14:textId="77777777" w:rsidR="00F73D2F" w:rsidRDefault="00F73D2F">
      <w:r>
        <w:continuationSeparator/>
      </w:r>
    </w:p>
  </w:footnote>
  <w:footnote w:type="continuationNotice" w:id="1">
    <w:p w14:paraId="7E838A14" w14:textId="77777777" w:rsidR="00F73D2F" w:rsidRDefault="00F73D2F"/>
  </w:footnote>
  <w:footnote w:id="2">
    <w:p w14:paraId="4E8DF2DD" w14:textId="77777777" w:rsidR="008D09F9" w:rsidRPr="008D09F9" w:rsidRDefault="008D09F9" w:rsidP="008D09F9">
      <w:pPr>
        <w:pStyle w:val="Textodenotaderodap"/>
      </w:pPr>
      <w:r w:rsidRPr="008D09F9">
        <w:rPr>
          <w:rStyle w:val="Refdenotaderodap"/>
        </w:rPr>
        <w:sym w:font="Symbol" w:char="F02A"/>
      </w:r>
      <w:r w:rsidRPr="008D09F9">
        <w:t xml:space="preserve"> </w:t>
      </w:r>
      <w:bookmarkStart w:id="0" w:name="_Hlk870416"/>
      <w:bookmarkStart w:id="1" w:name="_Hlk870966"/>
      <w:r w:rsidRPr="008D09F9">
        <w:rPr>
          <w:b/>
        </w:rPr>
        <w:t>Notas da Biblioteca:</w:t>
      </w:r>
    </w:p>
    <w:p w14:paraId="6A7059A5" w14:textId="4FC154B6" w:rsidR="008D09F9" w:rsidRPr="008D09F9" w:rsidRDefault="008D09F9" w:rsidP="00E2137E">
      <w:pPr>
        <w:pStyle w:val="NormalWeb"/>
        <w:numPr>
          <w:ilvl w:val="0"/>
          <w:numId w:val="3"/>
        </w:numPr>
        <w:spacing w:before="0" w:beforeAutospacing="0" w:after="0" w:line="240" w:lineRule="auto"/>
        <w:ind w:left="284" w:hanging="284"/>
        <w:textAlignment w:val="top"/>
      </w:pPr>
      <w:bookmarkStart w:id="2" w:name="_Hlk870405"/>
      <w:bookmarkEnd w:id="0"/>
      <w:r w:rsidRPr="008D09F9">
        <w:t>Este texto não substitui o publicado no periódico:</w:t>
      </w:r>
      <w:bookmarkEnd w:id="1"/>
      <w:bookmarkEnd w:id="2"/>
      <w:r w:rsidRPr="008D09F9">
        <w:t xml:space="preserve"> </w:t>
      </w:r>
      <w:hyperlink r:id="rId1" w:history="1">
        <w:r w:rsidRPr="008D09F9">
          <w:rPr>
            <w:rStyle w:val="Hyperlink"/>
          </w:rPr>
          <w:t>Diário Eletrônico do Tribunal de Contas do Estado do Paraná, Curitiba, PR, n. 987, 16 out. 2014, p. 22</w:t>
        </w:r>
      </w:hyperlink>
      <w:r w:rsidRPr="008D09F9">
        <w:t>.</w:t>
      </w:r>
    </w:p>
    <w:p w14:paraId="46DBA109" w14:textId="0FB24F5A" w:rsidR="008D09F9" w:rsidRDefault="008D09F9" w:rsidP="00413D9B">
      <w:pPr>
        <w:pStyle w:val="NormalWeb"/>
        <w:numPr>
          <w:ilvl w:val="0"/>
          <w:numId w:val="3"/>
        </w:numPr>
        <w:spacing w:before="0" w:beforeAutospacing="0" w:after="0" w:line="240" w:lineRule="auto"/>
        <w:ind w:left="284" w:hanging="284"/>
        <w:textAlignment w:val="top"/>
      </w:pPr>
      <w:r w:rsidRPr="008D09F9">
        <w:t xml:space="preserve">Ver também: </w:t>
      </w:r>
      <w:hyperlink r:id="rId2" w:history="1">
        <w:r w:rsidRPr="008D09F9">
          <w:rPr>
            <w:rStyle w:val="Hyperlink"/>
          </w:rPr>
          <w:t>Resolução n. 28, de 2 de outubro de 2011</w:t>
        </w:r>
      </w:hyperlink>
      <w:r w:rsidRPr="008D09F9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FA251" w14:textId="77777777" w:rsidR="0066249C" w:rsidRDefault="0066249C" w:rsidP="000A0386">
    <w:pPr>
      <w:pStyle w:val="Cabealho"/>
      <w:spacing w:before="120"/>
      <w:ind w:left="1134"/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03FA257" wp14:editId="703FA258">
          <wp:simplePos x="0" y="0"/>
          <wp:positionH relativeFrom="column">
            <wp:posOffset>35560</wp:posOffset>
          </wp:positionH>
          <wp:positionV relativeFrom="paragraph">
            <wp:posOffset>-77470</wp:posOffset>
          </wp:positionV>
          <wp:extent cx="605790" cy="712470"/>
          <wp:effectExtent l="0" t="0" r="3810" b="0"/>
          <wp:wrapSquare wrapText="bothSides"/>
          <wp:docPr id="1" name="Imagem 1" descr="Descrição: logo TC colorido - med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 TC colorido - med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04BE">
      <w:rPr>
        <w:b/>
        <w:sz w:val="28"/>
        <w:szCs w:val="28"/>
      </w:rPr>
      <w:t>TRIBUNAL DE CONTAS DO ESTADO DO PARANÁ</w:t>
    </w:r>
  </w:p>
  <w:p w14:paraId="0B62FECD" w14:textId="0A63F0AE" w:rsidR="000A1B86" w:rsidRPr="000A1B86" w:rsidRDefault="005955A5" w:rsidP="00605028">
    <w:pPr>
      <w:keepLines/>
      <w:spacing w:before="240" w:after="120"/>
      <w:jc w:val="center"/>
      <w:rPr>
        <w:sz w:val="28"/>
        <w:szCs w:val="28"/>
      </w:rPr>
    </w:pPr>
    <w:r>
      <w:rPr>
        <w:b/>
        <w:sz w:val="28"/>
        <w:szCs w:val="28"/>
      </w:rPr>
      <w:t xml:space="preserve">Gabinete </w:t>
    </w:r>
    <w:r w:rsidR="00605028">
      <w:rPr>
        <w:b/>
        <w:sz w:val="28"/>
        <w:szCs w:val="28"/>
      </w:rPr>
      <w:t>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A4A98"/>
    <w:multiLevelType w:val="hybridMultilevel"/>
    <w:tmpl w:val="BD2E44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661"/>
    <w:rsid w:val="00053204"/>
    <w:rsid w:val="000605EE"/>
    <w:rsid w:val="00070A4B"/>
    <w:rsid w:val="00081959"/>
    <w:rsid w:val="000A0122"/>
    <w:rsid w:val="000A0386"/>
    <w:rsid w:val="000A1B86"/>
    <w:rsid w:val="000B4E9F"/>
    <w:rsid w:val="000C68A9"/>
    <w:rsid w:val="000F06EE"/>
    <w:rsid w:val="000F2716"/>
    <w:rsid w:val="001000B9"/>
    <w:rsid w:val="001075BD"/>
    <w:rsid w:val="0011369C"/>
    <w:rsid w:val="00123DE1"/>
    <w:rsid w:val="0012745F"/>
    <w:rsid w:val="00142ADD"/>
    <w:rsid w:val="00146978"/>
    <w:rsid w:val="00147824"/>
    <w:rsid w:val="001543CD"/>
    <w:rsid w:val="00155EC7"/>
    <w:rsid w:val="00184B03"/>
    <w:rsid w:val="001D07D2"/>
    <w:rsid w:val="001D0B09"/>
    <w:rsid w:val="001E2907"/>
    <w:rsid w:val="001F297B"/>
    <w:rsid w:val="0021508A"/>
    <w:rsid w:val="00252933"/>
    <w:rsid w:val="00283F4D"/>
    <w:rsid w:val="00291D10"/>
    <w:rsid w:val="002A15EE"/>
    <w:rsid w:val="002E3E39"/>
    <w:rsid w:val="00300126"/>
    <w:rsid w:val="00352ECA"/>
    <w:rsid w:val="003705BD"/>
    <w:rsid w:val="00374244"/>
    <w:rsid w:val="003939F6"/>
    <w:rsid w:val="003C03F8"/>
    <w:rsid w:val="003C2825"/>
    <w:rsid w:val="00423C8F"/>
    <w:rsid w:val="004416A7"/>
    <w:rsid w:val="004505CE"/>
    <w:rsid w:val="004604F8"/>
    <w:rsid w:val="00460C5E"/>
    <w:rsid w:val="004B5683"/>
    <w:rsid w:val="004C7958"/>
    <w:rsid w:val="00506D3A"/>
    <w:rsid w:val="00516811"/>
    <w:rsid w:val="00542D6D"/>
    <w:rsid w:val="005955A5"/>
    <w:rsid w:val="005D42B6"/>
    <w:rsid w:val="005E595E"/>
    <w:rsid w:val="00605028"/>
    <w:rsid w:val="006509DA"/>
    <w:rsid w:val="0066249C"/>
    <w:rsid w:val="006817D5"/>
    <w:rsid w:val="006826EE"/>
    <w:rsid w:val="006A4ED3"/>
    <w:rsid w:val="006B3F7F"/>
    <w:rsid w:val="00701946"/>
    <w:rsid w:val="007362B6"/>
    <w:rsid w:val="00754614"/>
    <w:rsid w:val="00767C98"/>
    <w:rsid w:val="00773F6B"/>
    <w:rsid w:val="00787410"/>
    <w:rsid w:val="00790839"/>
    <w:rsid w:val="007B541D"/>
    <w:rsid w:val="007B6480"/>
    <w:rsid w:val="007F68E0"/>
    <w:rsid w:val="007F75CF"/>
    <w:rsid w:val="00871987"/>
    <w:rsid w:val="008719F5"/>
    <w:rsid w:val="00881F22"/>
    <w:rsid w:val="008A01F0"/>
    <w:rsid w:val="008A5461"/>
    <w:rsid w:val="008C4F25"/>
    <w:rsid w:val="008D09F9"/>
    <w:rsid w:val="008D5003"/>
    <w:rsid w:val="00906E4D"/>
    <w:rsid w:val="00916D5F"/>
    <w:rsid w:val="00940DA6"/>
    <w:rsid w:val="00946ECD"/>
    <w:rsid w:val="00947334"/>
    <w:rsid w:val="009A1923"/>
    <w:rsid w:val="009B718E"/>
    <w:rsid w:val="009E44B6"/>
    <w:rsid w:val="00A87661"/>
    <w:rsid w:val="00A953B5"/>
    <w:rsid w:val="00AA4452"/>
    <w:rsid w:val="00AB3FEC"/>
    <w:rsid w:val="00AC706A"/>
    <w:rsid w:val="00AD17AE"/>
    <w:rsid w:val="00AD2695"/>
    <w:rsid w:val="00AF7189"/>
    <w:rsid w:val="00B122F7"/>
    <w:rsid w:val="00B22DDC"/>
    <w:rsid w:val="00B33609"/>
    <w:rsid w:val="00B52B88"/>
    <w:rsid w:val="00B71E34"/>
    <w:rsid w:val="00B96EE0"/>
    <w:rsid w:val="00C17F9B"/>
    <w:rsid w:val="00C407CD"/>
    <w:rsid w:val="00C474AE"/>
    <w:rsid w:val="00C67EFA"/>
    <w:rsid w:val="00C84F53"/>
    <w:rsid w:val="00C87498"/>
    <w:rsid w:val="00CD0DAD"/>
    <w:rsid w:val="00CE0A9A"/>
    <w:rsid w:val="00D361B6"/>
    <w:rsid w:val="00D50162"/>
    <w:rsid w:val="00D51F81"/>
    <w:rsid w:val="00D64123"/>
    <w:rsid w:val="00D73867"/>
    <w:rsid w:val="00D80342"/>
    <w:rsid w:val="00D86ADD"/>
    <w:rsid w:val="00DA5E5A"/>
    <w:rsid w:val="00DE449D"/>
    <w:rsid w:val="00DF1050"/>
    <w:rsid w:val="00E0734C"/>
    <w:rsid w:val="00E43C43"/>
    <w:rsid w:val="00EB38B6"/>
    <w:rsid w:val="00EC2AA7"/>
    <w:rsid w:val="00EC4961"/>
    <w:rsid w:val="00EF5FF1"/>
    <w:rsid w:val="00F40F61"/>
    <w:rsid w:val="00F50259"/>
    <w:rsid w:val="00F73D2F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03FA222"/>
  <w15:docId w15:val="{8CB68367-80E6-4A7B-A01D-293F730D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bCs/>
      <w:sz w:val="22"/>
    </w:rPr>
  </w:style>
  <w:style w:type="paragraph" w:styleId="Textodenotaderodap">
    <w:name w:val="footnote text"/>
    <w:basedOn w:val="Normal"/>
    <w:link w:val="TextodenotaderodapChar"/>
    <w:unhideWhenUsed/>
    <w:rsid w:val="0021508A"/>
  </w:style>
  <w:style w:type="character" w:customStyle="1" w:styleId="TextodenotaderodapChar">
    <w:name w:val="Texto de nota de rodapé Char"/>
    <w:basedOn w:val="Fontepargpadro"/>
    <w:link w:val="Textodenotaderodap"/>
    <w:rsid w:val="0021508A"/>
  </w:style>
  <w:style w:type="character" w:styleId="Refdenotaderodap">
    <w:name w:val="footnote reference"/>
    <w:basedOn w:val="Fontepargpadro"/>
    <w:unhideWhenUsed/>
    <w:rsid w:val="0021508A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1508A"/>
    <w:rPr>
      <w:color w:val="004C78"/>
      <w:u w:val="single"/>
    </w:rPr>
  </w:style>
  <w:style w:type="character" w:styleId="Forte">
    <w:name w:val="Strong"/>
    <w:basedOn w:val="Fontepargpadro"/>
    <w:uiPriority w:val="22"/>
    <w:qFormat/>
    <w:rsid w:val="0021508A"/>
    <w:rPr>
      <w:b/>
      <w:bCs/>
    </w:rPr>
  </w:style>
  <w:style w:type="paragraph" w:styleId="NormalWeb">
    <w:name w:val="Normal (Web)"/>
    <w:basedOn w:val="Normal"/>
    <w:uiPriority w:val="99"/>
    <w:unhideWhenUsed/>
    <w:rsid w:val="0021508A"/>
    <w:pPr>
      <w:spacing w:before="100" w:beforeAutospacing="1" w:after="180" w:line="30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3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8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0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1.tce.pr.gov.br/conteudo/instrucao-de-servico-n-99-de-22-de-junho-de-2015/271977/area/10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1.tce.pr.gov.br/conteudo/resolucao-n-28-de-2-de-outubro-de-2011/1376/area/10" TargetMode="External"/><Relationship Id="rId1" Type="http://schemas.openxmlformats.org/officeDocument/2006/relationships/hyperlink" Target="http://www1.tce.pr.gov.br/multimidia/2014/10/pdf/0026798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AA55938-8728-4057-9BD7-98EF887D3AA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41206-9162-4579-AF44-72E2CF694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lastModifiedBy>Yarusya Rohrich da Fonseca</cp:lastModifiedBy>
  <cp:revision>3</cp:revision>
  <dcterms:created xsi:type="dcterms:W3CDTF">2019-02-13T13:17:00Z</dcterms:created>
  <dcterms:modified xsi:type="dcterms:W3CDTF">2019-02-13T13:24:00Z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