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805A85" w14:textId="1ADAEB37" w:rsidR="0052310D" w:rsidRPr="0023548E" w:rsidRDefault="0052310D" w:rsidP="0052310D">
      <w:pPr>
        <w:tabs>
          <w:tab w:val="left" w:pos="1260"/>
          <w:tab w:val="left" w:pos="1440"/>
          <w:tab w:val="left" w:pos="1620"/>
          <w:tab w:val="left" w:pos="1800"/>
          <w:tab w:val="left" w:pos="1980"/>
        </w:tabs>
        <w:spacing w:before="240" w:after="120" w:line="240" w:lineRule="auto"/>
        <w:ind w:firstLine="0"/>
        <w:jc w:val="center"/>
        <w:rPr>
          <w:rFonts w:ascii="Arial" w:hAnsi="Arial" w:cs="Arial"/>
          <w:b/>
          <w:bCs/>
          <w:sz w:val="28"/>
          <w:szCs w:val="28"/>
        </w:rPr>
      </w:pPr>
      <w:r w:rsidRPr="0023548E">
        <w:rPr>
          <w:rFonts w:ascii="Arial" w:hAnsi="Arial" w:cs="Arial"/>
          <w:b/>
          <w:bCs/>
          <w:sz w:val="28"/>
          <w:szCs w:val="28"/>
        </w:rPr>
        <w:t>INSTRUÇÃO NORMATIVA</w:t>
      </w:r>
      <w:r>
        <w:rPr>
          <w:rFonts w:ascii="Arial" w:hAnsi="Arial" w:cs="Arial"/>
          <w:b/>
          <w:bCs/>
          <w:sz w:val="28"/>
          <w:szCs w:val="28"/>
        </w:rPr>
        <w:t xml:space="preserve"> Nº 108/2015</w:t>
      </w:r>
      <w:r w:rsidR="00F23323">
        <w:rPr>
          <w:rStyle w:val="Refdenotaderodap"/>
          <w:rFonts w:ascii="Arial" w:hAnsi="Arial" w:cs="Arial"/>
          <w:b/>
          <w:bCs/>
          <w:sz w:val="28"/>
          <w:szCs w:val="28"/>
        </w:rPr>
        <w:footnoteReference w:id="1"/>
      </w:r>
    </w:p>
    <w:p w14:paraId="6B1D610D" w14:textId="77777777" w:rsidR="0052310D" w:rsidRPr="0052310D" w:rsidRDefault="0052310D" w:rsidP="0052310D">
      <w:pPr>
        <w:spacing w:before="360" w:after="360" w:line="240" w:lineRule="auto"/>
        <w:ind w:left="4536" w:firstLine="0"/>
        <w:rPr>
          <w:rFonts w:ascii="Arial" w:hAnsi="Arial" w:cs="Arial"/>
          <w:bCs/>
          <w:i/>
          <w:sz w:val="22"/>
          <w:szCs w:val="22"/>
        </w:rPr>
      </w:pPr>
      <w:r w:rsidRPr="0052310D">
        <w:rPr>
          <w:rFonts w:ascii="Arial" w:hAnsi="Arial" w:cs="Arial"/>
          <w:bCs/>
          <w:i/>
          <w:sz w:val="22"/>
          <w:szCs w:val="22"/>
        </w:rPr>
        <w:t>Dispõe sobre o escopo de análise da prestação de contas municipal do exercício de 2015, compreendendo os Poderes Executivo e Legislativo Municipais, a administração direta e indireta, e dá outras providências.</w:t>
      </w:r>
    </w:p>
    <w:p w14:paraId="61212D87" w14:textId="77777777" w:rsidR="0052310D" w:rsidRPr="0023548E" w:rsidRDefault="0052310D" w:rsidP="0052310D">
      <w:pPr>
        <w:tabs>
          <w:tab w:val="left" w:pos="1260"/>
          <w:tab w:val="left" w:pos="1440"/>
          <w:tab w:val="left" w:pos="1620"/>
          <w:tab w:val="left" w:pos="1800"/>
          <w:tab w:val="left" w:pos="1980"/>
        </w:tabs>
        <w:spacing w:before="120" w:after="120" w:line="240" w:lineRule="auto"/>
        <w:ind w:firstLine="1134"/>
        <w:rPr>
          <w:rFonts w:ascii="Arial" w:hAnsi="Arial" w:cs="Arial"/>
          <w:szCs w:val="24"/>
        </w:rPr>
      </w:pPr>
      <w:r w:rsidRPr="0052310D">
        <w:rPr>
          <w:rFonts w:ascii="Arial" w:hAnsi="Arial" w:cs="Arial"/>
          <w:bCs/>
          <w:szCs w:val="24"/>
        </w:rPr>
        <w:t>O</w:t>
      </w:r>
      <w:r w:rsidRPr="0023548E">
        <w:rPr>
          <w:rFonts w:ascii="Arial" w:hAnsi="Arial" w:cs="Arial"/>
          <w:b/>
          <w:szCs w:val="24"/>
        </w:rPr>
        <w:t xml:space="preserve"> TRIBUNAL DE CONTAS DO ESTADO DO PARANÁ</w:t>
      </w:r>
      <w:r w:rsidRPr="0023548E">
        <w:rPr>
          <w:rFonts w:ascii="Arial" w:hAnsi="Arial" w:cs="Arial"/>
          <w:szCs w:val="24"/>
        </w:rPr>
        <w:t>, no uso das atribuições contidas no art. 2º, I, da Lei Complementar n</w:t>
      </w:r>
      <w:r>
        <w:rPr>
          <w:rFonts w:ascii="Arial" w:hAnsi="Arial" w:cs="Arial"/>
          <w:szCs w:val="24"/>
        </w:rPr>
        <w:t>.</w:t>
      </w:r>
      <w:r w:rsidRPr="0023548E">
        <w:rPr>
          <w:rFonts w:ascii="Arial" w:hAnsi="Arial" w:cs="Arial"/>
          <w:szCs w:val="24"/>
        </w:rPr>
        <w:t xml:space="preserve">º 113, de 15 de dezembro de 2005, e com base nos </w:t>
      </w:r>
      <w:proofErr w:type="spellStart"/>
      <w:r w:rsidRPr="0023548E">
        <w:rPr>
          <w:rFonts w:ascii="Arial" w:hAnsi="Arial" w:cs="Arial"/>
          <w:szCs w:val="24"/>
        </w:rPr>
        <w:t>arts</w:t>
      </w:r>
      <w:proofErr w:type="spellEnd"/>
      <w:r w:rsidRPr="0023548E">
        <w:rPr>
          <w:rFonts w:ascii="Arial" w:hAnsi="Arial" w:cs="Arial"/>
          <w:szCs w:val="24"/>
        </w:rPr>
        <w:t>. 5º, XIII, 193 a 196, 216, § 2º, e 226, § 2º, do Regimento Interno,</w:t>
      </w:r>
    </w:p>
    <w:p w14:paraId="50DC6CFB" w14:textId="77777777" w:rsidR="0052310D" w:rsidRPr="0023548E" w:rsidRDefault="0052310D" w:rsidP="0052310D">
      <w:pPr>
        <w:tabs>
          <w:tab w:val="left" w:pos="1260"/>
          <w:tab w:val="left" w:pos="1440"/>
          <w:tab w:val="left" w:pos="1620"/>
          <w:tab w:val="left" w:pos="1800"/>
          <w:tab w:val="left" w:pos="1980"/>
        </w:tabs>
        <w:spacing w:before="360" w:after="240" w:line="240" w:lineRule="auto"/>
        <w:ind w:firstLine="1134"/>
        <w:rPr>
          <w:rFonts w:ascii="Arial" w:hAnsi="Arial" w:cs="Arial"/>
          <w:b/>
          <w:bCs/>
          <w:szCs w:val="24"/>
        </w:rPr>
      </w:pPr>
      <w:r w:rsidRPr="0023548E">
        <w:rPr>
          <w:rFonts w:ascii="Arial" w:hAnsi="Arial" w:cs="Arial"/>
          <w:b/>
          <w:bCs/>
          <w:szCs w:val="24"/>
        </w:rPr>
        <w:t>RESOLVE</w:t>
      </w:r>
    </w:p>
    <w:p w14:paraId="334DCA54" w14:textId="77777777" w:rsidR="0052310D" w:rsidRPr="0023548E" w:rsidRDefault="0052310D" w:rsidP="00DD7250">
      <w:pPr>
        <w:spacing w:before="120" w:after="0" w:line="240" w:lineRule="auto"/>
        <w:ind w:firstLine="1134"/>
        <w:rPr>
          <w:rFonts w:ascii="Arial" w:hAnsi="Arial" w:cs="Arial"/>
          <w:szCs w:val="24"/>
        </w:rPr>
      </w:pPr>
      <w:r w:rsidRPr="0023548E">
        <w:rPr>
          <w:rFonts w:ascii="Arial" w:hAnsi="Arial" w:cs="Arial"/>
          <w:b/>
          <w:szCs w:val="24"/>
        </w:rPr>
        <w:t>Art. 1º</w:t>
      </w:r>
      <w:r w:rsidRPr="0023548E">
        <w:rPr>
          <w:rFonts w:ascii="Arial" w:hAnsi="Arial" w:cs="Arial"/>
          <w:szCs w:val="24"/>
        </w:rPr>
        <w:t xml:space="preserve"> Esta Instrução Normativa estabelece o escopo e definições para aplicação na análise das prestações de contas da Administração Municipal do exercício 2015, compreendendo os Poderes Executivo, Legislativo e respectivas entidades da Administração Indireta.</w:t>
      </w:r>
    </w:p>
    <w:p w14:paraId="4A57B6A2" w14:textId="77777777" w:rsidR="0052310D" w:rsidRPr="0023548E" w:rsidRDefault="0052310D" w:rsidP="00DD7250">
      <w:pPr>
        <w:spacing w:before="120" w:after="0" w:line="240" w:lineRule="auto"/>
        <w:ind w:firstLine="1134"/>
        <w:rPr>
          <w:rFonts w:ascii="Arial" w:hAnsi="Arial" w:cs="Arial"/>
          <w:szCs w:val="24"/>
        </w:rPr>
      </w:pPr>
      <w:r w:rsidRPr="0023548E">
        <w:rPr>
          <w:rFonts w:ascii="Arial" w:hAnsi="Arial" w:cs="Arial"/>
          <w:szCs w:val="24"/>
        </w:rPr>
        <w:t>§ 1º Para efeito das normas desta Instrução e da respectiva prestação de contas anual de 2015, a Administração Indireta abrange:</w:t>
      </w:r>
    </w:p>
    <w:p w14:paraId="22062E95" w14:textId="77777777" w:rsidR="0052310D" w:rsidRPr="0023548E" w:rsidRDefault="0052310D" w:rsidP="00DD7250">
      <w:pPr>
        <w:spacing w:before="120" w:after="0" w:line="240" w:lineRule="auto"/>
        <w:ind w:firstLine="1134"/>
        <w:rPr>
          <w:rFonts w:ascii="Arial" w:hAnsi="Arial" w:cs="Arial"/>
          <w:szCs w:val="24"/>
        </w:rPr>
      </w:pPr>
      <w:r w:rsidRPr="0023548E">
        <w:rPr>
          <w:rFonts w:ascii="Arial" w:hAnsi="Arial" w:cs="Arial"/>
          <w:szCs w:val="24"/>
        </w:rPr>
        <w:t>I - fundos com contabilidade descentralizada;</w:t>
      </w:r>
    </w:p>
    <w:p w14:paraId="6235D9C7" w14:textId="77777777" w:rsidR="0052310D" w:rsidRPr="0023548E" w:rsidRDefault="0052310D" w:rsidP="00DD7250">
      <w:pPr>
        <w:spacing w:before="120" w:after="0" w:line="240" w:lineRule="auto"/>
        <w:ind w:firstLine="1134"/>
        <w:rPr>
          <w:rFonts w:ascii="Arial" w:hAnsi="Arial" w:cs="Arial"/>
          <w:szCs w:val="24"/>
        </w:rPr>
      </w:pPr>
      <w:r w:rsidRPr="0023548E">
        <w:rPr>
          <w:rFonts w:ascii="Arial" w:hAnsi="Arial" w:cs="Arial"/>
          <w:szCs w:val="24"/>
        </w:rPr>
        <w:t>II - autarquias;</w:t>
      </w:r>
    </w:p>
    <w:p w14:paraId="46F0845B" w14:textId="77777777" w:rsidR="0052310D" w:rsidRPr="0023548E" w:rsidRDefault="0052310D" w:rsidP="00DD7250">
      <w:pPr>
        <w:spacing w:before="120" w:after="0" w:line="240" w:lineRule="auto"/>
        <w:ind w:firstLine="1134"/>
        <w:rPr>
          <w:rFonts w:ascii="Arial" w:hAnsi="Arial" w:cs="Arial"/>
          <w:szCs w:val="24"/>
        </w:rPr>
      </w:pPr>
      <w:r w:rsidRPr="0023548E">
        <w:rPr>
          <w:rFonts w:ascii="Arial" w:hAnsi="Arial" w:cs="Arial"/>
          <w:szCs w:val="24"/>
        </w:rPr>
        <w:t>III - fundações de direito público;</w:t>
      </w:r>
    </w:p>
    <w:p w14:paraId="14126177" w14:textId="77777777" w:rsidR="0052310D" w:rsidRPr="0023548E" w:rsidRDefault="0052310D" w:rsidP="00DD7250">
      <w:pPr>
        <w:spacing w:before="120" w:after="0" w:line="240" w:lineRule="auto"/>
        <w:ind w:firstLine="1134"/>
        <w:rPr>
          <w:rFonts w:ascii="Arial" w:hAnsi="Arial" w:cs="Arial"/>
          <w:szCs w:val="24"/>
        </w:rPr>
      </w:pPr>
      <w:r w:rsidRPr="0023548E">
        <w:rPr>
          <w:rFonts w:ascii="Arial" w:hAnsi="Arial" w:cs="Arial"/>
          <w:szCs w:val="24"/>
        </w:rPr>
        <w:t>IV - consórcios intermunicipais e entidades congêneres;</w:t>
      </w:r>
    </w:p>
    <w:p w14:paraId="2031D3DF" w14:textId="77777777" w:rsidR="0052310D" w:rsidRPr="0023548E" w:rsidRDefault="0052310D" w:rsidP="00DD7250">
      <w:pPr>
        <w:spacing w:before="120" w:after="0" w:line="240" w:lineRule="auto"/>
        <w:ind w:firstLine="1134"/>
        <w:rPr>
          <w:rFonts w:ascii="Arial" w:hAnsi="Arial" w:cs="Arial"/>
          <w:szCs w:val="24"/>
        </w:rPr>
      </w:pPr>
      <w:r w:rsidRPr="0023548E">
        <w:rPr>
          <w:rFonts w:ascii="Arial" w:hAnsi="Arial" w:cs="Arial"/>
          <w:szCs w:val="24"/>
        </w:rPr>
        <w:t>V - empresas estatais;</w:t>
      </w:r>
    </w:p>
    <w:p w14:paraId="3299C9FC" w14:textId="77777777" w:rsidR="0052310D" w:rsidRPr="0023548E" w:rsidRDefault="0052310D" w:rsidP="00DD7250">
      <w:pPr>
        <w:spacing w:before="120" w:after="0" w:line="240" w:lineRule="auto"/>
        <w:ind w:firstLine="1134"/>
        <w:rPr>
          <w:rFonts w:ascii="Arial" w:hAnsi="Arial" w:cs="Arial"/>
          <w:szCs w:val="24"/>
        </w:rPr>
      </w:pPr>
      <w:r w:rsidRPr="0023548E">
        <w:rPr>
          <w:rFonts w:ascii="Arial" w:hAnsi="Arial" w:cs="Arial"/>
          <w:szCs w:val="24"/>
        </w:rPr>
        <w:t>VI - fundações públicas de direito privado.</w:t>
      </w:r>
    </w:p>
    <w:p w14:paraId="50E69652" w14:textId="77777777" w:rsidR="0052310D" w:rsidRPr="0023548E" w:rsidRDefault="0052310D" w:rsidP="00DD7250">
      <w:pPr>
        <w:spacing w:before="120" w:after="0" w:line="240" w:lineRule="auto"/>
        <w:ind w:firstLine="1134"/>
        <w:rPr>
          <w:rFonts w:ascii="Arial" w:hAnsi="Arial" w:cs="Arial"/>
          <w:szCs w:val="24"/>
        </w:rPr>
      </w:pPr>
      <w:r w:rsidRPr="0023548E">
        <w:rPr>
          <w:rFonts w:ascii="Arial" w:hAnsi="Arial" w:cs="Arial"/>
          <w:szCs w:val="24"/>
        </w:rPr>
        <w:t>§ 2º Para efeito de análise da prestação de contas anual do exercício de 2015 pela Diretoria de Contas Municipais, configurada nos itens relacionados nesta Instrução e seus Anexos I e II, considera-se:</w:t>
      </w:r>
    </w:p>
    <w:p w14:paraId="3921B675" w14:textId="77777777" w:rsidR="0052310D" w:rsidRPr="0023548E" w:rsidRDefault="0052310D" w:rsidP="00DD7250">
      <w:pPr>
        <w:spacing w:before="120" w:after="0" w:line="240" w:lineRule="auto"/>
        <w:ind w:firstLine="1134"/>
        <w:rPr>
          <w:rFonts w:ascii="Arial" w:hAnsi="Arial" w:cs="Arial"/>
          <w:szCs w:val="24"/>
        </w:rPr>
      </w:pPr>
      <w:r w:rsidRPr="0023548E">
        <w:rPr>
          <w:rFonts w:ascii="Arial" w:hAnsi="Arial" w:cs="Arial"/>
          <w:szCs w:val="24"/>
        </w:rPr>
        <w:t>I – escopo</w:t>
      </w:r>
      <w:r>
        <w:rPr>
          <w:rFonts w:ascii="Arial" w:hAnsi="Arial" w:cs="Arial"/>
          <w:szCs w:val="24"/>
        </w:rPr>
        <w:t>:</w:t>
      </w:r>
      <w:r w:rsidRPr="0023548E">
        <w:rPr>
          <w:rFonts w:ascii="Arial" w:hAnsi="Arial" w:cs="Arial"/>
          <w:szCs w:val="24"/>
        </w:rPr>
        <w:t xml:space="preserve"> o conjunto de aspectos temáticos para ordenação da análise preliminar das prestações de contas de 2015;</w:t>
      </w:r>
    </w:p>
    <w:p w14:paraId="5D618B35" w14:textId="77777777" w:rsidR="0052310D" w:rsidRPr="0023548E" w:rsidRDefault="0052310D" w:rsidP="00DD7250">
      <w:pPr>
        <w:spacing w:before="120" w:after="0" w:line="240" w:lineRule="auto"/>
        <w:ind w:firstLine="1134"/>
        <w:rPr>
          <w:rFonts w:ascii="Arial" w:hAnsi="Arial" w:cs="Arial"/>
          <w:szCs w:val="24"/>
        </w:rPr>
      </w:pPr>
      <w:r w:rsidRPr="0023548E">
        <w:rPr>
          <w:rFonts w:ascii="Arial" w:hAnsi="Arial" w:cs="Arial"/>
          <w:szCs w:val="24"/>
        </w:rPr>
        <w:t>II – itens de análise</w:t>
      </w:r>
      <w:r>
        <w:rPr>
          <w:rFonts w:ascii="Arial" w:hAnsi="Arial" w:cs="Arial"/>
          <w:szCs w:val="24"/>
        </w:rPr>
        <w:t>:</w:t>
      </w:r>
      <w:r w:rsidRPr="0023548E">
        <w:rPr>
          <w:rFonts w:ascii="Arial" w:hAnsi="Arial" w:cs="Arial"/>
          <w:szCs w:val="24"/>
        </w:rPr>
        <w:t xml:space="preserve"> o conjunto de apontamentos que delimitam a análise.</w:t>
      </w:r>
    </w:p>
    <w:p w14:paraId="02264EE4" w14:textId="77777777" w:rsidR="0052310D" w:rsidRPr="0023548E" w:rsidRDefault="0052310D" w:rsidP="00DD7250">
      <w:pPr>
        <w:spacing w:before="120" w:after="0" w:line="240" w:lineRule="auto"/>
        <w:ind w:firstLine="1134"/>
        <w:rPr>
          <w:rFonts w:ascii="Arial" w:hAnsi="Arial" w:cs="Arial"/>
          <w:szCs w:val="24"/>
        </w:rPr>
      </w:pPr>
      <w:r w:rsidRPr="0023548E">
        <w:rPr>
          <w:rFonts w:ascii="Arial" w:hAnsi="Arial" w:cs="Arial"/>
          <w:b/>
          <w:szCs w:val="24"/>
        </w:rPr>
        <w:lastRenderedPageBreak/>
        <w:t>Art. 2</w:t>
      </w:r>
      <w:r w:rsidRPr="0023548E">
        <w:rPr>
          <w:rFonts w:ascii="Arial" w:hAnsi="Arial" w:cs="Arial"/>
          <w:szCs w:val="24"/>
        </w:rPr>
        <w:t>º A análise das contas do Poder Executivo municipal se refere à instrução da unidade técnica para fins de parecer prévio emitido pelo órgão colegiado competente, nos termos do art. 352 do Regimento Interno, e terá por ordenação o escopo referido no § 2º do art.1º deste ato normativo.</w:t>
      </w:r>
    </w:p>
    <w:p w14:paraId="12AD441E" w14:textId="77777777" w:rsidR="0052310D" w:rsidRPr="0023548E" w:rsidRDefault="0052310D" w:rsidP="00DD7250">
      <w:pPr>
        <w:spacing w:before="120" w:after="0" w:line="240" w:lineRule="auto"/>
        <w:ind w:firstLine="1134"/>
        <w:rPr>
          <w:rFonts w:ascii="Arial" w:hAnsi="Arial" w:cs="Arial"/>
          <w:szCs w:val="24"/>
        </w:rPr>
      </w:pPr>
      <w:r w:rsidRPr="0023548E">
        <w:rPr>
          <w:rFonts w:ascii="Arial" w:hAnsi="Arial" w:cs="Arial"/>
          <w:b/>
          <w:szCs w:val="24"/>
        </w:rPr>
        <w:t>Art. 3º</w:t>
      </w:r>
      <w:r w:rsidRPr="0023548E">
        <w:rPr>
          <w:rFonts w:ascii="Arial" w:hAnsi="Arial" w:cs="Arial"/>
          <w:szCs w:val="24"/>
        </w:rPr>
        <w:t xml:space="preserve"> A análise técnica das prestações de contas dos demais administradores, sendo assim consideradas também as contas do Poder Legislativo, refere-se à instrução destinada a subsidiar o julgamento realizado pelo colegiado competente do Tribunal, nos termos do art. 352 do Regimento Interno, e será balizada no escopo referido no § 2º do art. 1º deste ato normativo.</w:t>
      </w:r>
    </w:p>
    <w:p w14:paraId="1C1AEABA" w14:textId="77777777" w:rsidR="0052310D" w:rsidRPr="0023548E" w:rsidRDefault="0052310D" w:rsidP="00DD7250">
      <w:pPr>
        <w:spacing w:before="120" w:after="0" w:line="240" w:lineRule="auto"/>
        <w:ind w:firstLine="1134"/>
        <w:rPr>
          <w:rFonts w:ascii="Arial" w:hAnsi="Arial" w:cs="Arial"/>
          <w:szCs w:val="24"/>
        </w:rPr>
      </w:pPr>
      <w:r w:rsidRPr="0023548E">
        <w:rPr>
          <w:rFonts w:ascii="Arial" w:hAnsi="Arial" w:cs="Arial"/>
          <w:szCs w:val="24"/>
        </w:rPr>
        <w:t>Parágrafo único. A análise técnica das contas dos administradores de empresas estatais municipais será orientada pelo escopo e condições descritas no Anexo II desta Instrução Normativa.</w:t>
      </w:r>
    </w:p>
    <w:p w14:paraId="4FAB920C" w14:textId="77777777" w:rsidR="0052310D" w:rsidRPr="0023548E" w:rsidRDefault="0052310D" w:rsidP="00DD7250">
      <w:pPr>
        <w:tabs>
          <w:tab w:val="left" w:pos="1260"/>
          <w:tab w:val="left" w:pos="1440"/>
          <w:tab w:val="left" w:pos="1620"/>
          <w:tab w:val="left" w:pos="1800"/>
          <w:tab w:val="left" w:pos="1980"/>
        </w:tabs>
        <w:spacing w:before="120" w:after="0" w:line="240" w:lineRule="auto"/>
        <w:ind w:firstLine="1134"/>
        <w:rPr>
          <w:rFonts w:ascii="Arial" w:hAnsi="Arial" w:cs="Arial"/>
          <w:color w:val="000000"/>
          <w:szCs w:val="24"/>
        </w:rPr>
      </w:pPr>
      <w:r w:rsidRPr="0023548E">
        <w:rPr>
          <w:rFonts w:ascii="Arial" w:hAnsi="Arial" w:cs="Arial"/>
          <w:b/>
          <w:color w:val="000000"/>
          <w:szCs w:val="24"/>
        </w:rPr>
        <w:t>Art. 4°</w:t>
      </w:r>
      <w:r w:rsidRPr="0023548E">
        <w:rPr>
          <w:rFonts w:ascii="Arial" w:hAnsi="Arial" w:cs="Arial"/>
          <w:color w:val="000000"/>
          <w:szCs w:val="24"/>
        </w:rPr>
        <w:t xml:space="preserve"> Os instrutivos aludidos nos artigos 2º e 3º não implicarão na validação ou saneamento de apontamentos não abrangidos pelo escopo.</w:t>
      </w:r>
    </w:p>
    <w:p w14:paraId="040EC435" w14:textId="77777777" w:rsidR="0052310D" w:rsidRPr="0023548E" w:rsidRDefault="0052310D" w:rsidP="00DD7250">
      <w:pPr>
        <w:tabs>
          <w:tab w:val="left" w:pos="1260"/>
          <w:tab w:val="left" w:pos="1440"/>
          <w:tab w:val="left" w:pos="1620"/>
          <w:tab w:val="left" w:pos="1800"/>
          <w:tab w:val="left" w:pos="1980"/>
        </w:tabs>
        <w:spacing w:before="120" w:after="0" w:line="240" w:lineRule="auto"/>
        <w:ind w:firstLine="1134"/>
        <w:rPr>
          <w:rFonts w:ascii="Arial" w:hAnsi="Arial" w:cs="Arial"/>
          <w:szCs w:val="24"/>
        </w:rPr>
      </w:pPr>
      <w:r w:rsidRPr="0023548E">
        <w:rPr>
          <w:rFonts w:ascii="Arial" w:hAnsi="Arial" w:cs="Arial"/>
          <w:b/>
          <w:szCs w:val="24"/>
        </w:rPr>
        <w:t>Art. 5°</w:t>
      </w:r>
      <w:r w:rsidRPr="0023548E">
        <w:rPr>
          <w:rFonts w:ascii="Arial" w:hAnsi="Arial" w:cs="Arial"/>
          <w:szCs w:val="24"/>
        </w:rPr>
        <w:t xml:space="preserve"> O escopo disposto nesta Instrução Normativa possui natureza ordenatória dos itens da análise para efeito da parametrização do analisador eletrônico do sistema, e refere-se às contas anuais do prefeito e dos demais administradores municipais, previstas na Seção IV, Subseção II, art. 23 e na Subseção III, art. 25 da Lei Complementar n</w:t>
      </w:r>
      <w:r>
        <w:rPr>
          <w:rFonts w:ascii="Arial" w:hAnsi="Arial" w:cs="Arial"/>
          <w:szCs w:val="24"/>
        </w:rPr>
        <w:t>.</w:t>
      </w:r>
      <w:r w:rsidRPr="0023548E">
        <w:rPr>
          <w:rFonts w:ascii="Arial" w:hAnsi="Arial" w:cs="Arial"/>
          <w:szCs w:val="24"/>
        </w:rPr>
        <w:t>º</w:t>
      </w:r>
      <w:r>
        <w:rPr>
          <w:rFonts w:ascii="Arial" w:hAnsi="Arial" w:cs="Arial"/>
          <w:szCs w:val="24"/>
        </w:rPr>
        <w:t xml:space="preserve"> </w:t>
      </w:r>
      <w:r w:rsidRPr="0023548E">
        <w:rPr>
          <w:rFonts w:ascii="Arial" w:hAnsi="Arial" w:cs="Arial"/>
          <w:szCs w:val="24"/>
        </w:rPr>
        <w:t>113/2005.</w:t>
      </w:r>
    </w:p>
    <w:p w14:paraId="4589E3AB" w14:textId="77777777" w:rsidR="0052310D" w:rsidRPr="0023548E" w:rsidRDefault="0052310D" w:rsidP="00DD7250">
      <w:pPr>
        <w:tabs>
          <w:tab w:val="left" w:pos="1260"/>
          <w:tab w:val="left" w:pos="1440"/>
          <w:tab w:val="left" w:pos="1620"/>
          <w:tab w:val="left" w:pos="1800"/>
          <w:tab w:val="left" w:pos="1980"/>
        </w:tabs>
        <w:spacing w:before="120" w:after="0" w:line="240" w:lineRule="auto"/>
        <w:ind w:firstLine="1134"/>
        <w:rPr>
          <w:rFonts w:ascii="Arial" w:hAnsi="Arial" w:cs="Arial"/>
          <w:b/>
          <w:bCs/>
          <w:szCs w:val="24"/>
        </w:rPr>
      </w:pPr>
      <w:r w:rsidRPr="0023548E">
        <w:rPr>
          <w:rFonts w:ascii="Arial" w:hAnsi="Arial" w:cs="Arial"/>
          <w:szCs w:val="24"/>
        </w:rPr>
        <w:t>Parágrafo único. O escopo ordenatório das contas anuais, na forma</w:t>
      </w:r>
      <w:r w:rsidRPr="0023548E">
        <w:rPr>
          <w:rFonts w:ascii="Arial" w:hAnsi="Arial" w:cs="Arial"/>
          <w:color w:val="000000"/>
          <w:szCs w:val="24"/>
        </w:rPr>
        <w:t xml:space="preserve"> dos Anexos I e II desta Instrução, não desobriga o cumprimento da Agenda de Obrigações e de outras obrigações acessórias, tais como a realização de audiências e de publicações, cuja avaliação será efetuada em processos distintos.</w:t>
      </w:r>
    </w:p>
    <w:p w14:paraId="55EFFCB9" w14:textId="77777777" w:rsidR="0052310D" w:rsidRPr="0023548E" w:rsidRDefault="0052310D" w:rsidP="00DD7250">
      <w:pPr>
        <w:tabs>
          <w:tab w:val="left" w:pos="1260"/>
          <w:tab w:val="left" w:pos="1440"/>
          <w:tab w:val="left" w:pos="1620"/>
          <w:tab w:val="left" w:pos="1800"/>
          <w:tab w:val="left" w:pos="1980"/>
        </w:tabs>
        <w:spacing w:before="120" w:after="0" w:line="240" w:lineRule="auto"/>
        <w:ind w:firstLine="1134"/>
        <w:rPr>
          <w:rFonts w:ascii="Arial" w:hAnsi="Arial" w:cs="Arial"/>
          <w:color w:val="000000"/>
          <w:szCs w:val="24"/>
        </w:rPr>
      </w:pPr>
      <w:r w:rsidRPr="0023548E">
        <w:rPr>
          <w:rFonts w:ascii="Arial" w:hAnsi="Arial" w:cs="Arial"/>
          <w:b/>
          <w:color w:val="000000"/>
          <w:szCs w:val="24"/>
        </w:rPr>
        <w:t>Art. 6º</w:t>
      </w:r>
      <w:r w:rsidRPr="0023548E">
        <w:rPr>
          <w:rFonts w:ascii="Arial" w:hAnsi="Arial" w:cs="Arial"/>
          <w:color w:val="000000"/>
          <w:szCs w:val="24"/>
        </w:rPr>
        <w:t xml:space="preserve"> A peça instrutiva conclusiva emitida na prestação de contas observará o determinado no art. 352 do Regimento Interno, no sentido de consignar, objetivamente, as conclusões, cujas hipóteses deverão estar pautadas no art. 245 do mesmo ato normativo que as gradua em regulares, regulares com ressalva ou irregulares.</w:t>
      </w:r>
    </w:p>
    <w:p w14:paraId="72BF2ABB" w14:textId="77777777" w:rsidR="0052310D" w:rsidRPr="0023548E" w:rsidRDefault="0052310D" w:rsidP="00DD7250">
      <w:pPr>
        <w:tabs>
          <w:tab w:val="left" w:pos="1260"/>
          <w:tab w:val="left" w:pos="1440"/>
          <w:tab w:val="left" w:pos="1620"/>
          <w:tab w:val="left" w:pos="1800"/>
          <w:tab w:val="left" w:pos="1980"/>
        </w:tabs>
        <w:spacing w:before="120" w:after="0" w:line="240" w:lineRule="auto"/>
        <w:ind w:firstLine="1134"/>
        <w:rPr>
          <w:rFonts w:ascii="Arial" w:hAnsi="Arial" w:cs="Arial"/>
          <w:color w:val="000000"/>
          <w:szCs w:val="24"/>
        </w:rPr>
      </w:pPr>
      <w:r w:rsidRPr="0023548E">
        <w:rPr>
          <w:rFonts w:ascii="Arial" w:hAnsi="Arial" w:cs="Arial"/>
          <w:color w:val="000000"/>
          <w:szCs w:val="24"/>
        </w:rPr>
        <w:t>Parágrafo único. Na hipótese de indicação de conclusão pela irregularidade das contas, a instrução conclusiva evidenciará e delimitará as responsabilidades, bem como identificará os respectivos responsáveis pelos fatos objeto de análise definidos nesta Instrução, consoante os incisos II a V do art. 352 do Regimento Interno, devendo-se apontar, ainda, o valor do dano ao erário, quando houver, e as multas imputáveis consequentes.</w:t>
      </w:r>
    </w:p>
    <w:p w14:paraId="2AD74CDC" w14:textId="77777777" w:rsidR="0052310D" w:rsidRPr="0023548E" w:rsidRDefault="0052310D" w:rsidP="00DD7250">
      <w:pPr>
        <w:tabs>
          <w:tab w:val="left" w:pos="1260"/>
          <w:tab w:val="left" w:pos="1440"/>
          <w:tab w:val="left" w:pos="1620"/>
          <w:tab w:val="left" w:pos="1800"/>
          <w:tab w:val="left" w:pos="1980"/>
        </w:tabs>
        <w:spacing w:before="120" w:after="0" w:line="240" w:lineRule="auto"/>
        <w:ind w:firstLine="1134"/>
        <w:rPr>
          <w:rFonts w:ascii="Arial" w:hAnsi="Arial" w:cs="Arial"/>
          <w:bCs/>
          <w:color w:val="000000"/>
          <w:szCs w:val="24"/>
        </w:rPr>
      </w:pPr>
      <w:r w:rsidRPr="0023548E">
        <w:rPr>
          <w:rFonts w:ascii="Arial" w:hAnsi="Arial" w:cs="Arial"/>
          <w:b/>
          <w:szCs w:val="24"/>
        </w:rPr>
        <w:t>Art. 7º</w:t>
      </w:r>
      <w:r w:rsidRPr="0023548E">
        <w:rPr>
          <w:rFonts w:ascii="Arial" w:hAnsi="Arial" w:cs="Arial"/>
          <w:bCs/>
          <w:color w:val="000000"/>
          <w:szCs w:val="24"/>
        </w:rPr>
        <w:t xml:space="preserve"> A forma de estruturação das peças de composição do processo de prestações de contas anuais do exercício de 2015 será definida em normativo próprio</w:t>
      </w:r>
      <w:r w:rsidRPr="0023548E">
        <w:rPr>
          <w:rFonts w:ascii="Arial" w:hAnsi="Arial" w:cs="Arial"/>
          <w:color w:val="000000"/>
          <w:szCs w:val="24"/>
        </w:rPr>
        <w:t xml:space="preserve"> </w:t>
      </w:r>
      <w:r w:rsidRPr="0023548E">
        <w:rPr>
          <w:rFonts w:ascii="Arial" w:hAnsi="Arial" w:cs="Arial"/>
          <w:bCs/>
          <w:color w:val="000000"/>
          <w:szCs w:val="24"/>
        </w:rPr>
        <w:t>e o encaminhamento ao Tribunal obedecerá aos prazos legalmente estabelecidos.</w:t>
      </w:r>
    </w:p>
    <w:p w14:paraId="20AC5064" w14:textId="77777777" w:rsidR="0052310D" w:rsidRPr="0023548E" w:rsidRDefault="0052310D" w:rsidP="00DD7250">
      <w:pPr>
        <w:tabs>
          <w:tab w:val="left" w:pos="1260"/>
          <w:tab w:val="left" w:pos="1440"/>
          <w:tab w:val="left" w:pos="1620"/>
          <w:tab w:val="left" w:pos="1800"/>
          <w:tab w:val="left" w:pos="1980"/>
        </w:tabs>
        <w:spacing w:before="120" w:after="0" w:line="240" w:lineRule="auto"/>
        <w:ind w:firstLine="1134"/>
        <w:rPr>
          <w:rFonts w:ascii="Arial" w:hAnsi="Arial" w:cs="Arial"/>
          <w:bCs/>
          <w:color w:val="000000"/>
          <w:szCs w:val="24"/>
        </w:rPr>
      </w:pPr>
      <w:r w:rsidRPr="0023548E">
        <w:rPr>
          <w:rFonts w:ascii="Arial" w:hAnsi="Arial" w:cs="Arial"/>
          <w:b/>
          <w:color w:val="000000"/>
          <w:szCs w:val="24"/>
        </w:rPr>
        <w:t>Art. 8º</w:t>
      </w:r>
      <w:r w:rsidRPr="0023548E">
        <w:rPr>
          <w:rFonts w:ascii="Arial" w:hAnsi="Arial" w:cs="Arial"/>
          <w:color w:val="000000"/>
          <w:szCs w:val="24"/>
        </w:rPr>
        <w:t xml:space="preserve"> As decisões proferidas nas prestações de contas anuais constituídas na forma desta Instrução não impedem a instauração de outros procedimentos de fiscalização sobre atos específicos do mesmo período</w:t>
      </w:r>
      <w:r w:rsidRPr="0023548E">
        <w:rPr>
          <w:rFonts w:ascii="Arial" w:hAnsi="Arial" w:cs="Arial"/>
          <w:bCs/>
          <w:color w:val="000000"/>
          <w:szCs w:val="24"/>
        </w:rPr>
        <w:t>.</w:t>
      </w:r>
    </w:p>
    <w:p w14:paraId="0D94D636" w14:textId="0C384FA6" w:rsidR="0052310D" w:rsidRPr="0023548E" w:rsidRDefault="0052310D" w:rsidP="00DD7250">
      <w:pPr>
        <w:adjustRightInd w:val="0"/>
        <w:spacing w:before="120" w:after="0" w:line="240" w:lineRule="auto"/>
        <w:ind w:firstLine="1134"/>
        <w:rPr>
          <w:rFonts w:ascii="Arial" w:hAnsi="Arial" w:cs="Arial"/>
          <w:iCs/>
          <w:szCs w:val="24"/>
        </w:rPr>
      </w:pPr>
      <w:r w:rsidRPr="0023548E">
        <w:rPr>
          <w:rFonts w:ascii="Arial" w:hAnsi="Arial" w:cs="Arial"/>
          <w:b/>
          <w:bCs/>
          <w:iCs/>
          <w:szCs w:val="24"/>
        </w:rPr>
        <w:t xml:space="preserve">Art. 9º </w:t>
      </w:r>
      <w:r w:rsidRPr="0023548E">
        <w:rPr>
          <w:rFonts w:ascii="Arial" w:hAnsi="Arial" w:cs="Arial"/>
          <w:bCs/>
          <w:iCs/>
          <w:szCs w:val="24"/>
        </w:rPr>
        <w:t xml:space="preserve">Com fundamento no parágrafo único do art. 7º da </w:t>
      </w:r>
      <w:hyperlink r:id="rId8" w:history="1">
        <w:r w:rsidRPr="00F67DC5">
          <w:rPr>
            <w:rStyle w:val="Hyperlink"/>
            <w:rFonts w:ascii="Arial" w:hAnsi="Arial" w:cs="Arial"/>
            <w:bCs/>
            <w:iCs/>
            <w:color w:val="0000FF"/>
            <w:szCs w:val="24"/>
          </w:rPr>
          <w:t>Instrução Normativa nº 81/2012-TC</w:t>
        </w:r>
      </w:hyperlink>
      <w:r w:rsidRPr="0023548E">
        <w:rPr>
          <w:rFonts w:ascii="Arial" w:hAnsi="Arial" w:cs="Arial"/>
          <w:bCs/>
          <w:iCs/>
          <w:szCs w:val="24"/>
        </w:rPr>
        <w:t>, e</w:t>
      </w:r>
      <w:r w:rsidRPr="0023548E">
        <w:rPr>
          <w:rFonts w:ascii="Arial" w:hAnsi="Arial" w:cs="Arial"/>
          <w:b/>
          <w:bCs/>
          <w:iCs/>
          <w:szCs w:val="24"/>
        </w:rPr>
        <w:t xml:space="preserve"> </w:t>
      </w:r>
      <w:r w:rsidRPr="0023548E">
        <w:rPr>
          <w:rFonts w:ascii="Arial" w:hAnsi="Arial" w:cs="Arial"/>
          <w:bCs/>
          <w:iCs/>
          <w:szCs w:val="24"/>
        </w:rPr>
        <w:t>t</w:t>
      </w:r>
      <w:r w:rsidRPr="0023548E">
        <w:rPr>
          <w:rFonts w:ascii="Arial" w:hAnsi="Arial" w:cs="Arial"/>
          <w:iCs/>
          <w:szCs w:val="24"/>
        </w:rPr>
        <w:t xml:space="preserve">endo em vista contemplar elementos que embasam </w:t>
      </w:r>
      <w:r w:rsidRPr="0023548E">
        <w:rPr>
          <w:rFonts w:ascii="Arial" w:hAnsi="Arial" w:cs="Arial"/>
          <w:iCs/>
          <w:szCs w:val="24"/>
        </w:rPr>
        <w:lastRenderedPageBreak/>
        <w:t>a emissão automática da certidão liberatória, na forma do art. 297 do Regimento Interno, a análise de requerimentos de revisão de cálculos dos índices de saúde e educação apurados nos procedimentos de análise de gestão fiscal será realizada em apartado e terá precedência sobre a análise da prestação de contas, devendo, após apreciação pelo órgão colegiado competente, ficar vinculada à prestação de contas respectiva.</w:t>
      </w:r>
    </w:p>
    <w:p w14:paraId="21EA8CD7" w14:textId="77777777" w:rsidR="0052310D" w:rsidRPr="0023548E" w:rsidRDefault="0052310D" w:rsidP="00DD7250">
      <w:pPr>
        <w:adjustRightInd w:val="0"/>
        <w:spacing w:before="120" w:after="0" w:line="240" w:lineRule="auto"/>
        <w:ind w:firstLine="1134"/>
        <w:rPr>
          <w:rFonts w:ascii="Arial" w:hAnsi="Arial" w:cs="Arial"/>
          <w:bCs/>
        </w:rPr>
      </w:pPr>
      <w:r w:rsidRPr="0023548E">
        <w:rPr>
          <w:rFonts w:ascii="Arial" w:hAnsi="Arial" w:cs="Arial"/>
          <w:b/>
          <w:bCs/>
        </w:rPr>
        <w:t>Art. 10.</w:t>
      </w:r>
      <w:r w:rsidRPr="0023548E">
        <w:rPr>
          <w:rFonts w:ascii="Arial" w:hAnsi="Arial" w:cs="Arial"/>
          <w:bCs/>
        </w:rPr>
        <w:t xml:space="preserve"> O escopo e itens de análise definidos no art. 1º e indicados nos Anexos I e II encerram orientação para a análise a cargo da unidade técnica, e os resultados obtidos serão manifestados nas peças instrutivas a serem submetidas ao Relator, para o exercício das competências deste.</w:t>
      </w:r>
    </w:p>
    <w:p w14:paraId="3E29E8ED" w14:textId="67544821" w:rsidR="0052310D" w:rsidRPr="00717388" w:rsidRDefault="0052310D" w:rsidP="00DD7250">
      <w:pPr>
        <w:tabs>
          <w:tab w:val="left" w:pos="993"/>
        </w:tabs>
        <w:spacing w:before="120" w:after="0" w:line="240" w:lineRule="auto"/>
        <w:ind w:firstLine="1134"/>
        <w:rPr>
          <w:rFonts w:ascii="Arial" w:hAnsi="Arial" w:cs="Arial"/>
          <w:color w:val="0000FF"/>
          <w:szCs w:val="24"/>
        </w:rPr>
      </w:pPr>
      <w:r w:rsidRPr="0023548E">
        <w:rPr>
          <w:rFonts w:ascii="Arial" w:hAnsi="Arial" w:cs="Arial"/>
          <w:b/>
          <w:bCs/>
        </w:rPr>
        <w:t>Art. 11.</w:t>
      </w:r>
      <w:r w:rsidRPr="0023548E">
        <w:rPr>
          <w:rFonts w:ascii="Arial" w:hAnsi="Arial" w:cs="Arial"/>
          <w:bCs/>
        </w:rPr>
        <w:t xml:space="preserve"> Visando expandir o campo fiscalizado, por meio d</w:t>
      </w:r>
      <w:r w:rsidRPr="0023548E">
        <w:rPr>
          <w:rFonts w:ascii="Arial" w:hAnsi="Arial" w:cs="Arial"/>
          <w:szCs w:val="24"/>
        </w:rPr>
        <w:t xml:space="preserve">o Procedimento de Acompanhamento Remoto (Proar) será realizada a fiscalização dos atos de gestão, não abrangidos pelo presente escopo, conforme </w:t>
      </w:r>
      <w:hyperlink r:id="rId9" w:history="1">
        <w:r w:rsidRPr="00717388">
          <w:rPr>
            <w:rStyle w:val="Hyperlink"/>
            <w:rFonts w:ascii="Arial" w:hAnsi="Arial" w:cs="Arial"/>
            <w:color w:val="0000FF"/>
            <w:szCs w:val="24"/>
          </w:rPr>
          <w:t>Instrução Normativa nº 95/14-TC</w:t>
        </w:r>
      </w:hyperlink>
      <w:r w:rsidRPr="00717388">
        <w:rPr>
          <w:rFonts w:ascii="Arial" w:hAnsi="Arial" w:cs="Arial"/>
          <w:color w:val="0000FF"/>
          <w:szCs w:val="24"/>
        </w:rPr>
        <w:t>.</w:t>
      </w:r>
    </w:p>
    <w:p w14:paraId="68D99740" w14:textId="77777777" w:rsidR="0052310D" w:rsidRPr="0023548E" w:rsidRDefault="0052310D" w:rsidP="00DD7250">
      <w:pPr>
        <w:tabs>
          <w:tab w:val="left" w:pos="993"/>
        </w:tabs>
        <w:spacing w:before="120" w:after="0" w:line="240" w:lineRule="auto"/>
        <w:ind w:firstLine="1134"/>
        <w:rPr>
          <w:rFonts w:ascii="Arial" w:hAnsi="Arial" w:cs="Arial"/>
          <w:bCs/>
        </w:rPr>
      </w:pPr>
      <w:r w:rsidRPr="0023548E">
        <w:rPr>
          <w:rFonts w:ascii="Arial" w:hAnsi="Arial" w:cs="Arial"/>
        </w:rPr>
        <w:t xml:space="preserve">Parágrafo único. O instrutivo da unidade técnica sobre as conclusões da análise da prestação de contas anual consignará registro com posição informativa das atividades realizadas nos termos do </w:t>
      </w:r>
      <w:r w:rsidRPr="0023548E">
        <w:rPr>
          <w:rFonts w:ascii="Arial" w:hAnsi="Arial" w:cs="Arial"/>
          <w:i/>
        </w:rPr>
        <w:t>caput</w:t>
      </w:r>
      <w:r w:rsidRPr="0023548E">
        <w:rPr>
          <w:rFonts w:ascii="Arial" w:hAnsi="Arial" w:cs="Arial"/>
        </w:rPr>
        <w:t>, com a descrição do assunto abordado e seus desdobramentos.</w:t>
      </w:r>
    </w:p>
    <w:p w14:paraId="7E8C5334" w14:textId="77777777" w:rsidR="0052310D" w:rsidRPr="0023548E" w:rsidRDefault="0052310D" w:rsidP="00DD7250">
      <w:pPr>
        <w:spacing w:before="120" w:after="0" w:line="240" w:lineRule="auto"/>
        <w:ind w:firstLine="1134"/>
        <w:rPr>
          <w:rFonts w:ascii="Arial" w:hAnsi="Arial" w:cs="Arial"/>
          <w:szCs w:val="24"/>
        </w:rPr>
      </w:pPr>
      <w:r w:rsidRPr="0023548E">
        <w:rPr>
          <w:rFonts w:ascii="Arial" w:hAnsi="Arial" w:cs="Arial"/>
          <w:b/>
          <w:szCs w:val="24"/>
        </w:rPr>
        <w:t>Art. 12.</w:t>
      </w:r>
      <w:r w:rsidRPr="0023548E">
        <w:rPr>
          <w:rFonts w:ascii="Arial" w:hAnsi="Arial" w:cs="Arial"/>
          <w:szCs w:val="24"/>
        </w:rPr>
        <w:t xml:space="preserve"> Os prazos para os responsáveis apresentarem as prestações de contas anuais objeto desta Instrução Normativa encontram-se estabelecidos no art. 225, e em seu parágrafo único, do Regimento Interno, e o seu não atendimento sujeita o responsável pelo encaminhamento da prestação de contas à multa administrativa prevista no inciso III, alínea </w:t>
      </w:r>
      <w:r>
        <w:rPr>
          <w:rFonts w:ascii="Arial" w:hAnsi="Arial" w:cs="Arial"/>
          <w:szCs w:val="24"/>
        </w:rPr>
        <w:t>“</w:t>
      </w:r>
      <w:r w:rsidRPr="0023548E">
        <w:rPr>
          <w:rFonts w:ascii="Arial" w:hAnsi="Arial" w:cs="Arial"/>
          <w:i/>
          <w:szCs w:val="24"/>
        </w:rPr>
        <w:t>a</w:t>
      </w:r>
      <w:r>
        <w:rPr>
          <w:rFonts w:ascii="Arial" w:hAnsi="Arial" w:cs="Arial"/>
          <w:i/>
          <w:szCs w:val="24"/>
        </w:rPr>
        <w:t>”</w:t>
      </w:r>
      <w:r w:rsidRPr="0023548E">
        <w:rPr>
          <w:rFonts w:ascii="Arial" w:hAnsi="Arial" w:cs="Arial"/>
          <w:szCs w:val="24"/>
        </w:rPr>
        <w:t>, do art. 87</w:t>
      </w:r>
      <w:r>
        <w:rPr>
          <w:rFonts w:ascii="Arial" w:hAnsi="Arial" w:cs="Arial"/>
          <w:szCs w:val="24"/>
        </w:rPr>
        <w:t>,</w:t>
      </w:r>
      <w:r w:rsidRPr="0023548E">
        <w:rPr>
          <w:rFonts w:ascii="Arial" w:hAnsi="Arial" w:cs="Arial"/>
          <w:szCs w:val="24"/>
        </w:rPr>
        <w:t xml:space="preserve"> da Lei Complementar Estadual n</w:t>
      </w:r>
      <w:r>
        <w:rPr>
          <w:rFonts w:ascii="Arial" w:hAnsi="Arial" w:cs="Arial"/>
          <w:szCs w:val="24"/>
        </w:rPr>
        <w:t>.</w:t>
      </w:r>
      <w:r w:rsidRPr="0023548E">
        <w:rPr>
          <w:rFonts w:ascii="Arial" w:hAnsi="Arial" w:cs="Arial"/>
          <w:szCs w:val="24"/>
        </w:rPr>
        <w:t>º</w:t>
      </w:r>
      <w:r>
        <w:rPr>
          <w:rFonts w:ascii="Arial" w:hAnsi="Arial" w:cs="Arial"/>
          <w:szCs w:val="24"/>
        </w:rPr>
        <w:t xml:space="preserve"> </w:t>
      </w:r>
      <w:r w:rsidRPr="0023548E">
        <w:rPr>
          <w:rFonts w:ascii="Arial" w:hAnsi="Arial" w:cs="Arial"/>
          <w:szCs w:val="24"/>
        </w:rPr>
        <w:t>113/2005.</w:t>
      </w:r>
    </w:p>
    <w:p w14:paraId="6860F3BD" w14:textId="77777777" w:rsidR="0052310D" w:rsidRPr="0023548E" w:rsidRDefault="0052310D" w:rsidP="00DD7250">
      <w:pPr>
        <w:spacing w:before="120" w:after="0" w:line="240" w:lineRule="auto"/>
        <w:ind w:firstLine="1134"/>
        <w:rPr>
          <w:rFonts w:ascii="Arial" w:hAnsi="Arial" w:cs="Arial"/>
          <w:color w:val="000000"/>
          <w:szCs w:val="24"/>
        </w:rPr>
      </w:pPr>
      <w:r w:rsidRPr="0023548E">
        <w:rPr>
          <w:rFonts w:ascii="Arial" w:hAnsi="Arial" w:cs="Arial"/>
          <w:color w:val="000000"/>
          <w:szCs w:val="24"/>
        </w:rPr>
        <w:t xml:space="preserve">Parágrafo único. O não atendimento ao prazo estabelecido em Agenda de Obrigações para entrega dos dados de encerramento (mês 13) do Sistema de Informações Municipais – Acompanhamento Mensal (SIM-AM) </w:t>
      </w:r>
      <w:r w:rsidRPr="0023548E">
        <w:rPr>
          <w:rFonts w:ascii="Arial" w:hAnsi="Arial" w:cs="Arial"/>
          <w:szCs w:val="24"/>
        </w:rPr>
        <w:t xml:space="preserve">sujeita o responsável pela entrega à multa administrativa prevista no inciso III, alínea </w:t>
      </w:r>
      <w:r>
        <w:rPr>
          <w:rFonts w:ascii="Arial" w:hAnsi="Arial" w:cs="Arial"/>
          <w:szCs w:val="24"/>
        </w:rPr>
        <w:t>“</w:t>
      </w:r>
      <w:r w:rsidRPr="0023548E">
        <w:rPr>
          <w:rFonts w:ascii="Arial" w:hAnsi="Arial" w:cs="Arial"/>
          <w:i/>
          <w:szCs w:val="24"/>
        </w:rPr>
        <w:t>b</w:t>
      </w:r>
      <w:r>
        <w:rPr>
          <w:rFonts w:ascii="Arial" w:hAnsi="Arial" w:cs="Arial"/>
          <w:i/>
          <w:szCs w:val="24"/>
        </w:rPr>
        <w:t>”</w:t>
      </w:r>
      <w:r w:rsidRPr="0023548E">
        <w:rPr>
          <w:rFonts w:ascii="Arial" w:hAnsi="Arial" w:cs="Arial"/>
          <w:szCs w:val="24"/>
        </w:rPr>
        <w:t>, do art. 87</w:t>
      </w:r>
      <w:r>
        <w:rPr>
          <w:rFonts w:ascii="Arial" w:hAnsi="Arial" w:cs="Arial"/>
          <w:szCs w:val="24"/>
        </w:rPr>
        <w:t>,</w:t>
      </w:r>
      <w:r w:rsidRPr="0023548E">
        <w:rPr>
          <w:rFonts w:ascii="Arial" w:hAnsi="Arial" w:cs="Arial"/>
          <w:szCs w:val="24"/>
        </w:rPr>
        <w:t xml:space="preserve"> da mesma Lei.</w:t>
      </w:r>
    </w:p>
    <w:p w14:paraId="6A73919E" w14:textId="1FAB0F0D" w:rsidR="0052310D" w:rsidRPr="00F67DC5" w:rsidRDefault="0052310D" w:rsidP="00DD7250">
      <w:pPr>
        <w:spacing w:before="120" w:after="0" w:line="240" w:lineRule="auto"/>
        <w:ind w:firstLine="1134"/>
        <w:rPr>
          <w:rFonts w:ascii="Arial" w:hAnsi="Arial" w:cs="Arial"/>
          <w:bCs/>
          <w:color w:val="0000FF"/>
          <w:szCs w:val="24"/>
        </w:rPr>
      </w:pPr>
      <w:r w:rsidRPr="0023548E">
        <w:rPr>
          <w:rFonts w:ascii="Arial" w:hAnsi="Arial" w:cs="Arial"/>
          <w:b/>
          <w:szCs w:val="24"/>
        </w:rPr>
        <w:t>Art. 13</w:t>
      </w:r>
      <w:r w:rsidRPr="0023548E">
        <w:rPr>
          <w:rFonts w:ascii="Arial" w:hAnsi="Arial" w:cs="Arial"/>
          <w:bCs/>
          <w:szCs w:val="24"/>
        </w:rPr>
        <w:t xml:space="preserve">. Ficam revogados os Itens 41 e 42 do Anexo I da </w:t>
      </w:r>
      <w:hyperlink r:id="rId10" w:history="1">
        <w:r w:rsidRPr="00F67DC5">
          <w:rPr>
            <w:rStyle w:val="Hyperlink"/>
            <w:rFonts w:ascii="Arial" w:hAnsi="Arial" w:cs="Arial"/>
            <w:bCs/>
            <w:color w:val="0000FF"/>
            <w:szCs w:val="24"/>
          </w:rPr>
          <w:t>Instrução Normativa nº 103/2014-TC</w:t>
        </w:r>
      </w:hyperlink>
      <w:r w:rsidRPr="00F67DC5">
        <w:rPr>
          <w:rFonts w:ascii="Arial" w:hAnsi="Arial" w:cs="Arial"/>
          <w:bCs/>
          <w:color w:val="0000FF"/>
          <w:szCs w:val="24"/>
        </w:rPr>
        <w:t>.</w:t>
      </w:r>
    </w:p>
    <w:p w14:paraId="6EA6532E" w14:textId="77777777" w:rsidR="0052310D" w:rsidRPr="0023548E" w:rsidRDefault="0052310D" w:rsidP="00DD7250">
      <w:pPr>
        <w:spacing w:before="120" w:after="0" w:line="240" w:lineRule="auto"/>
        <w:ind w:firstLine="1134"/>
        <w:rPr>
          <w:rFonts w:ascii="Arial" w:hAnsi="Arial" w:cs="Arial"/>
          <w:szCs w:val="24"/>
        </w:rPr>
      </w:pPr>
      <w:r w:rsidRPr="0023548E">
        <w:rPr>
          <w:rFonts w:ascii="Arial" w:hAnsi="Arial" w:cs="Arial"/>
          <w:b/>
          <w:bCs/>
          <w:szCs w:val="24"/>
        </w:rPr>
        <w:t>Art. 14.</w:t>
      </w:r>
      <w:r w:rsidRPr="0023548E">
        <w:rPr>
          <w:rFonts w:ascii="Arial" w:hAnsi="Arial" w:cs="Arial"/>
          <w:bCs/>
          <w:szCs w:val="24"/>
        </w:rPr>
        <w:t xml:space="preserve"> </w:t>
      </w:r>
      <w:r w:rsidRPr="0023548E">
        <w:rPr>
          <w:rFonts w:ascii="Arial" w:hAnsi="Arial" w:cs="Arial"/>
          <w:szCs w:val="24"/>
        </w:rPr>
        <w:t>Esta Instrução Normativa entra em vigor na data de sua publicação.</w:t>
      </w:r>
    </w:p>
    <w:p w14:paraId="7DD2046B" w14:textId="77777777" w:rsidR="0052310D" w:rsidRDefault="0052310D" w:rsidP="00B50C23">
      <w:pPr>
        <w:spacing w:before="240" w:after="0" w:line="240" w:lineRule="auto"/>
        <w:ind w:firstLine="0"/>
        <w:jc w:val="center"/>
        <w:rPr>
          <w:rFonts w:ascii="Arial" w:hAnsi="Arial" w:cs="Arial"/>
          <w:szCs w:val="24"/>
        </w:rPr>
      </w:pPr>
      <w:r w:rsidRPr="0023548E">
        <w:rPr>
          <w:rFonts w:ascii="Arial" w:hAnsi="Arial" w:cs="Arial"/>
          <w:szCs w:val="24"/>
        </w:rPr>
        <w:t xml:space="preserve">Curitiba, </w:t>
      </w:r>
      <w:r>
        <w:rPr>
          <w:rFonts w:ascii="Arial" w:hAnsi="Arial" w:cs="Arial"/>
          <w:szCs w:val="24"/>
        </w:rPr>
        <w:t>19 de novembro de 2015.</w:t>
      </w:r>
    </w:p>
    <w:p w14:paraId="15AA70B8" w14:textId="77777777" w:rsidR="00B50C23" w:rsidRPr="0023548E" w:rsidRDefault="00B50C23" w:rsidP="00B50C23">
      <w:pPr>
        <w:spacing w:before="240" w:after="0" w:line="240" w:lineRule="auto"/>
        <w:ind w:firstLine="0"/>
        <w:jc w:val="center"/>
        <w:rPr>
          <w:rFonts w:ascii="Arial" w:hAnsi="Arial" w:cs="Arial"/>
          <w:szCs w:val="24"/>
        </w:rPr>
      </w:pPr>
    </w:p>
    <w:p w14:paraId="7D006EAF" w14:textId="77777777" w:rsidR="0052310D" w:rsidRPr="0023548E" w:rsidRDefault="0052310D" w:rsidP="00B50C23">
      <w:pPr>
        <w:spacing w:before="240" w:after="0" w:line="240" w:lineRule="auto"/>
        <w:ind w:firstLine="0"/>
        <w:jc w:val="center"/>
        <w:rPr>
          <w:rFonts w:ascii="Arial" w:hAnsi="Arial" w:cs="Arial"/>
          <w:b/>
          <w:szCs w:val="24"/>
        </w:rPr>
      </w:pPr>
      <w:r w:rsidRPr="0023548E">
        <w:rPr>
          <w:rFonts w:ascii="Arial" w:hAnsi="Arial" w:cs="Arial"/>
          <w:b/>
          <w:szCs w:val="24"/>
        </w:rPr>
        <w:t>IVAN LELIS BONILHA</w:t>
      </w:r>
    </w:p>
    <w:p w14:paraId="14A32C7C" w14:textId="7E789EDE" w:rsidR="0052310D" w:rsidRPr="0023548E" w:rsidRDefault="0052310D" w:rsidP="00B50C23">
      <w:pPr>
        <w:spacing w:before="240" w:after="0" w:line="240" w:lineRule="auto"/>
        <w:ind w:firstLine="0"/>
        <w:jc w:val="center"/>
        <w:rPr>
          <w:rFonts w:ascii="Arial" w:hAnsi="Arial" w:cs="Arial"/>
          <w:b/>
          <w:szCs w:val="24"/>
        </w:rPr>
      </w:pPr>
      <w:r w:rsidRPr="0023548E">
        <w:rPr>
          <w:rFonts w:ascii="Arial" w:hAnsi="Arial" w:cs="Arial"/>
          <w:szCs w:val="24"/>
        </w:rPr>
        <w:t>Presidente</w:t>
      </w:r>
    </w:p>
    <w:p w14:paraId="52EE3CBB" w14:textId="77777777" w:rsidR="0052310D" w:rsidRPr="0023548E" w:rsidRDefault="0052310D" w:rsidP="0052310D">
      <w:pPr>
        <w:spacing w:after="0"/>
        <w:rPr>
          <w:rFonts w:ascii="Arial" w:hAnsi="Arial" w:cs="Arial"/>
          <w:b/>
          <w:szCs w:val="24"/>
        </w:rPr>
        <w:sectPr w:rsidR="0052310D" w:rsidRPr="0023548E">
          <w:headerReference w:type="default" r:id="rId11"/>
          <w:footnotePr>
            <w:numFmt w:val="chicago"/>
          </w:footnotePr>
          <w:pgSz w:w="11906" w:h="16838"/>
          <w:pgMar w:top="1417" w:right="1701" w:bottom="1417" w:left="1701" w:header="708" w:footer="708" w:gutter="0"/>
          <w:cols w:space="720"/>
        </w:sectPr>
      </w:pPr>
    </w:p>
    <w:p w14:paraId="189CA7CE" w14:textId="77777777" w:rsidR="0052310D" w:rsidRDefault="0052310D" w:rsidP="0052310D">
      <w:pPr>
        <w:tabs>
          <w:tab w:val="left" w:pos="1260"/>
          <w:tab w:val="left" w:pos="1440"/>
          <w:tab w:val="left" w:pos="1620"/>
          <w:tab w:val="left" w:pos="1800"/>
          <w:tab w:val="left" w:pos="1980"/>
        </w:tabs>
        <w:autoSpaceDE/>
        <w:autoSpaceDN/>
        <w:spacing w:before="0" w:after="0" w:line="240" w:lineRule="auto"/>
        <w:ind w:firstLine="0"/>
        <w:jc w:val="center"/>
        <w:rPr>
          <w:rFonts w:ascii="Arial" w:hAnsi="Arial" w:cs="Arial"/>
          <w:b/>
          <w:bCs/>
          <w:sz w:val="28"/>
          <w:szCs w:val="28"/>
        </w:rPr>
      </w:pPr>
    </w:p>
    <w:p w14:paraId="4CDE4375" w14:textId="77777777" w:rsidR="0052310D" w:rsidRPr="00D02F80" w:rsidRDefault="0052310D" w:rsidP="0052310D">
      <w:pPr>
        <w:tabs>
          <w:tab w:val="left" w:pos="1260"/>
          <w:tab w:val="left" w:pos="1440"/>
          <w:tab w:val="left" w:pos="1620"/>
          <w:tab w:val="left" w:pos="1800"/>
          <w:tab w:val="left" w:pos="1980"/>
        </w:tabs>
        <w:autoSpaceDE/>
        <w:autoSpaceDN/>
        <w:spacing w:before="0" w:after="0" w:line="240" w:lineRule="auto"/>
        <w:ind w:firstLine="0"/>
        <w:jc w:val="center"/>
        <w:rPr>
          <w:rFonts w:ascii="Arial" w:hAnsi="Arial" w:cs="Arial"/>
          <w:b/>
          <w:bCs/>
          <w:sz w:val="28"/>
          <w:szCs w:val="28"/>
        </w:rPr>
      </w:pPr>
      <w:r w:rsidRPr="00D02F80">
        <w:rPr>
          <w:rFonts w:ascii="Arial" w:hAnsi="Arial" w:cs="Arial"/>
          <w:b/>
          <w:bCs/>
          <w:sz w:val="28"/>
          <w:szCs w:val="28"/>
        </w:rPr>
        <w:t>INSTRUÇÃO NORMATIVA</w:t>
      </w:r>
      <w:r>
        <w:rPr>
          <w:rFonts w:ascii="Arial" w:hAnsi="Arial" w:cs="Arial"/>
          <w:b/>
          <w:bCs/>
          <w:sz w:val="28"/>
          <w:szCs w:val="28"/>
        </w:rPr>
        <w:t xml:space="preserve"> Nº 108/2015</w:t>
      </w:r>
    </w:p>
    <w:p w14:paraId="05CEAD22" w14:textId="77777777" w:rsidR="0052310D" w:rsidRPr="00D02F80" w:rsidRDefault="0052310D" w:rsidP="0052310D">
      <w:pPr>
        <w:spacing w:before="0" w:after="0" w:line="240" w:lineRule="auto"/>
        <w:ind w:firstLine="0"/>
        <w:jc w:val="center"/>
        <w:rPr>
          <w:rFonts w:ascii="Arial" w:hAnsi="Arial" w:cs="Arial"/>
          <w:b/>
          <w:noProof/>
          <w:sz w:val="28"/>
          <w:szCs w:val="28"/>
        </w:rPr>
      </w:pPr>
    </w:p>
    <w:p w14:paraId="64D4ABB8" w14:textId="77777777" w:rsidR="0052310D" w:rsidRPr="00D02F80" w:rsidRDefault="0052310D" w:rsidP="0052310D">
      <w:pPr>
        <w:spacing w:before="0" w:after="0" w:line="240" w:lineRule="auto"/>
        <w:ind w:firstLine="0"/>
        <w:jc w:val="center"/>
        <w:rPr>
          <w:rFonts w:ascii="Arial" w:hAnsi="Arial" w:cs="Arial"/>
          <w:b/>
          <w:noProof/>
          <w:sz w:val="28"/>
          <w:szCs w:val="28"/>
        </w:rPr>
      </w:pPr>
      <w:r w:rsidRPr="00D02F80">
        <w:rPr>
          <w:rFonts w:ascii="Arial" w:hAnsi="Arial" w:cs="Arial"/>
          <w:b/>
          <w:noProof/>
          <w:sz w:val="28"/>
          <w:szCs w:val="28"/>
        </w:rPr>
        <w:t>ANEXO I</w:t>
      </w:r>
    </w:p>
    <w:p w14:paraId="4DCC9ECA" w14:textId="77777777" w:rsidR="0052310D" w:rsidRPr="00D02F80" w:rsidRDefault="0052310D" w:rsidP="0052310D">
      <w:pPr>
        <w:spacing w:before="0" w:after="0" w:line="240" w:lineRule="auto"/>
        <w:ind w:firstLine="0"/>
        <w:jc w:val="center"/>
        <w:rPr>
          <w:rFonts w:ascii="Arial" w:hAnsi="Arial" w:cs="Arial"/>
          <w:b/>
          <w:noProof/>
          <w:sz w:val="20"/>
        </w:rPr>
      </w:pPr>
    </w:p>
    <w:p w14:paraId="3DF48945" w14:textId="77777777" w:rsidR="0052310D" w:rsidRPr="00D02F80" w:rsidRDefault="0052310D" w:rsidP="0052310D">
      <w:pPr>
        <w:tabs>
          <w:tab w:val="left" w:pos="1260"/>
          <w:tab w:val="left" w:pos="1440"/>
          <w:tab w:val="left" w:pos="1620"/>
          <w:tab w:val="left" w:pos="1800"/>
          <w:tab w:val="left" w:pos="1980"/>
        </w:tabs>
        <w:autoSpaceDE/>
        <w:autoSpaceDN/>
        <w:spacing w:before="120" w:after="0" w:line="240" w:lineRule="auto"/>
        <w:ind w:left="142" w:right="113" w:firstLine="0"/>
        <w:rPr>
          <w:rFonts w:ascii="Arial" w:hAnsi="Arial" w:cs="Arial"/>
          <w:color w:val="000000"/>
          <w:sz w:val="20"/>
        </w:rPr>
      </w:pPr>
      <w:r w:rsidRPr="00D02F80">
        <w:rPr>
          <w:rFonts w:ascii="Arial" w:hAnsi="Arial" w:cs="Arial"/>
          <w:b/>
          <w:bCs/>
          <w:sz w:val="22"/>
          <w:szCs w:val="18"/>
        </w:rPr>
        <w:t xml:space="preserve">Quadro consolidado - Aplicabilidade: </w:t>
      </w:r>
      <w:r w:rsidRPr="00D02F80">
        <w:rPr>
          <w:rFonts w:ascii="Arial" w:hAnsi="Arial" w:cs="Arial"/>
          <w:color w:val="000000"/>
          <w:sz w:val="20"/>
        </w:rPr>
        <w:t>Poderes Executivo e Legislativo, e respectivas entidades da administração indireta, compreendendo: fundos com contabilidade descentralizada; autarquias; fundações de direito público; consórcios intermunicipais e entidades congêneres.</w:t>
      </w:r>
    </w:p>
    <w:p w14:paraId="6942E665" w14:textId="77777777" w:rsidR="0052310D" w:rsidRPr="00D02F80" w:rsidRDefault="0052310D" w:rsidP="0052310D">
      <w:pPr>
        <w:spacing w:before="0" w:after="0" w:line="240" w:lineRule="auto"/>
        <w:ind w:firstLine="0"/>
        <w:jc w:val="center"/>
        <w:rPr>
          <w:rFonts w:ascii="Arial" w:hAnsi="Arial" w:cs="Arial"/>
          <w:b/>
          <w:sz w:val="20"/>
          <w:szCs w:val="18"/>
        </w:rPr>
      </w:pPr>
    </w:p>
    <w:tbl>
      <w:tblPr>
        <w:tblW w:w="13712" w:type="dxa"/>
        <w:jc w:val="center"/>
        <w:tblLayout w:type="fixed"/>
        <w:tblCellMar>
          <w:left w:w="70" w:type="dxa"/>
          <w:right w:w="70" w:type="dxa"/>
        </w:tblCellMar>
        <w:tblLook w:val="04A0" w:firstRow="1" w:lastRow="0" w:firstColumn="1" w:lastColumn="0" w:noHBand="0" w:noVBand="1"/>
      </w:tblPr>
      <w:tblGrid>
        <w:gridCol w:w="563"/>
        <w:gridCol w:w="1701"/>
        <w:gridCol w:w="5387"/>
        <w:gridCol w:w="2410"/>
        <w:gridCol w:w="567"/>
        <w:gridCol w:w="567"/>
        <w:gridCol w:w="567"/>
        <w:gridCol w:w="708"/>
        <w:gridCol w:w="1242"/>
      </w:tblGrid>
      <w:tr w:rsidR="0052310D" w:rsidRPr="00D02F80" w14:paraId="63BFAB26" w14:textId="77777777" w:rsidTr="00537C35">
        <w:trPr>
          <w:cantSplit/>
          <w:trHeight w:val="588"/>
          <w:tblHeader/>
          <w:jc w:val="center"/>
        </w:trPr>
        <w:tc>
          <w:tcPr>
            <w:tcW w:w="563" w:type="dxa"/>
            <w:tcBorders>
              <w:top w:val="single" w:sz="4" w:space="0" w:color="auto"/>
              <w:left w:val="single" w:sz="8" w:space="0" w:color="auto"/>
              <w:bottom w:val="single" w:sz="8" w:space="0" w:color="auto"/>
              <w:right w:val="single" w:sz="8" w:space="0" w:color="auto"/>
            </w:tcBorders>
            <w:shd w:val="clear" w:color="auto" w:fill="auto"/>
            <w:noWrap/>
            <w:vAlign w:val="center"/>
          </w:tcPr>
          <w:p w14:paraId="468D91B9" w14:textId="77777777" w:rsidR="0052310D" w:rsidRPr="00D02F80" w:rsidRDefault="0052310D" w:rsidP="00537C35">
            <w:pPr>
              <w:spacing w:before="0" w:after="0" w:line="240" w:lineRule="auto"/>
              <w:ind w:firstLine="0"/>
              <w:jc w:val="center"/>
              <w:rPr>
                <w:rFonts w:ascii="Arial" w:hAnsi="Arial" w:cs="Arial"/>
                <w:b/>
                <w:color w:val="000000"/>
                <w:sz w:val="20"/>
              </w:rPr>
            </w:pPr>
            <w:r w:rsidRPr="00D02F80">
              <w:rPr>
                <w:rFonts w:ascii="Arial" w:hAnsi="Arial" w:cs="Arial"/>
                <w:b/>
                <w:color w:val="000000"/>
                <w:sz w:val="20"/>
              </w:rPr>
              <w:t>Seq.</w:t>
            </w:r>
          </w:p>
        </w:tc>
        <w:tc>
          <w:tcPr>
            <w:tcW w:w="1701" w:type="dxa"/>
            <w:tcBorders>
              <w:top w:val="single" w:sz="4" w:space="0" w:color="auto"/>
              <w:left w:val="nil"/>
              <w:bottom w:val="single" w:sz="8" w:space="0" w:color="auto"/>
              <w:right w:val="single" w:sz="8" w:space="0" w:color="auto"/>
            </w:tcBorders>
            <w:shd w:val="clear" w:color="auto" w:fill="auto"/>
            <w:noWrap/>
            <w:vAlign w:val="center"/>
          </w:tcPr>
          <w:p w14:paraId="401C48AA" w14:textId="77777777" w:rsidR="0052310D" w:rsidRPr="00D02F80" w:rsidRDefault="0052310D" w:rsidP="00537C35">
            <w:pPr>
              <w:spacing w:before="0" w:after="0" w:line="240" w:lineRule="auto"/>
              <w:ind w:firstLine="0"/>
              <w:jc w:val="center"/>
              <w:rPr>
                <w:rFonts w:ascii="Arial" w:hAnsi="Arial" w:cs="Arial"/>
                <w:b/>
                <w:color w:val="000000"/>
                <w:sz w:val="20"/>
              </w:rPr>
            </w:pPr>
            <w:r w:rsidRPr="00D02F80">
              <w:rPr>
                <w:rFonts w:ascii="Arial" w:hAnsi="Arial" w:cs="Arial"/>
                <w:b/>
                <w:color w:val="000000"/>
                <w:sz w:val="20"/>
              </w:rPr>
              <w:t>Escopo</w:t>
            </w:r>
          </w:p>
        </w:tc>
        <w:tc>
          <w:tcPr>
            <w:tcW w:w="5387" w:type="dxa"/>
            <w:tcBorders>
              <w:top w:val="single" w:sz="4" w:space="0" w:color="auto"/>
              <w:left w:val="nil"/>
              <w:bottom w:val="single" w:sz="8" w:space="0" w:color="auto"/>
              <w:right w:val="single" w:sz="8" w:space="0" w:color="auto"/>
            </w:tcBorders>
            <w:shd w:val="clear" w:color="auto" w:fill="auto"/>
            <w:noWrap/>
            <w:vAlign w:val="center"/>
          </w:tcPr>
          <w:p w14:paraId="181C6F29" w14:textId="77777777" w:rsidR="0052310D" w:rsidRPr="00D02F80" w:rsidRDefault="0052310D" w:rsidP="00537C35">
            <w:pPr>
              <w:spacing w:before="0" w:after="0" w:line="240" w:lineRule="auto"/>
              <w:ind w:firstLine="0"/>
              <w:jc w:val="center"/>
              <w:rPr>
                <w:rFonts w:ascii="Arial" w:hAnsi="Arial" w:cs="Arial"/>
                <w:b/>
                <w:color w:val="000000"/>
                <w:sz w:val="20"/>
              </w:rPr>
            </w:pPr>
            <w:r w:rsidRPr="00D02F80">
              <w:rPr>
                <w:rFonts w:ascii="Arial" w:hAnsi="Arial" w:cs="Arial"/>
                <w:b/>
                <w:color w:val="000000"/>
                <w:sz w:val="20"/>
              </w:rPr>
              <w:t>Itens de Análise</w:t>
            </w:r>
          </w:p>
        </w:tc>
        <w:tc>
          <w:tcPr>
            <w:tcW w:w="2410" w:type="dxa"/>
            <w:tcBorders>
              <w:top w:val="single" w:sz="4" w:space="0" w:color="auto"/>
              <w:left w:val="nil"/>
              <w:bottom w:val="single" w:sz="8" w:space="0" w:color="auto"/>
              <w:right w:val="single" w:sz="4" w:space="0" w:color="auto"/>
            </w:tcBorders>
            <w:vAlign w:val="center"/>
          </w:tcPr>
          <w:p w14:paraId="15E143BA" w14:textId="77777777" w:rsidR="0052310D" w:rsidRPr="00D02F80" w:rsidRDefault="0052310D" w:rsidP="00537C35">
            <w:pPr>
              <w:spacing w:before="0" w:after="0" w:line="240" w:lineRule="auto"/>
              <w:ind w:firstLine="0"/>
              <w:jc w:val="center"/>
              <w:rPr>
                <w:rFonts w:ascii="Arial" w:hAnsi="Arial" w:cs="Arial"/>
                <w:b/>
                <w:color w:val="000000"/>
                <w:sz w:val="20"/>
              </w:rPr>
            </w:pPr>
            <w:r w:rsidRPr="00D02F80">
              <w:rPr>
                <w:rFonts w:ascii="Arial" w:hAnsi="Arial" w:cs="Arial"/>
                <w:b/>
                <w:color w:val="000000"/>
                <w:sz w:val="20"/>
              </w:rPr>
              <w:t>Tipificação</w:t>
            </w:r>
          </w:p>
        </w:tc>
        <w:tc>
          <w:tcPr>
            <w:tcW w:w="567" w:type="dxa"/>
            <w:tcBorders>
              <w:top w:val="single" w:sz="4" w:space="0" w:color="auto"/>
              <w:left w:val="single" w:sz="4" w:space="0" w:color="auto"/>
              <w:bottom w:val="single" w:sz="8" w:space="0" w:color="auto"/>
              <w:right w:val="single" w:sz="8" w:space="0" w:color="auto"/>
            </w:tcBorders>
            <w:shd w:val="clear" w:color="auto" w:fill="auto"/>
            <w:vAlign w:val="center"/>
          </w:tcPr>
          <w:p w14:paraId="7DEFE326" w14:textId="77777777" w:rsidR="0052310D" w:rsidRPr="00D02F80" w:rsidRDefault="0052310D" w:rsidP="00537C35">
            <w:pPr>
              <w:spacing w:before="0" w:after="0" w:line="240" w:lineRule="auto"/>
              <w:ind w:firstLine="0"/>
              <w:jc w:val="center"/>
              <w:rPr>
                <w:rFonts w:ascii="Arial" w:hAnsi="Arial" w:cs="Arial"/>
                <w:b/>
                <w:color w:val="000000"/>
                <w:sz w:val="20"/>
              </w:rPr>
            </w:pPr>
            <w:r w:rsidRPr="00D02F80">
              <w:rPr>
                <w:rFonts w:ascii="Arial" w:hAnsi="Arial" w:cs="Arial"/>
                <w:b/>
                <w:color w:val="000000"/>
                <w:sz w:val="20"/>
              </w:rPr>
              <w:t>PE</w:t>
            </w:r>
          </w:p>
        </w:tc>
        <w:tc>
          <w:tcPr>
            <w:tcW w:w="567" w:type="dxa"/>
            <w:tcBorders>
              <w:top w:val="single" w:sz="4" w:space="0" w:color="auto"/>
              <w:left w:val="nil"/>
              <w:bottom w:val="single" w:sz="8" w:space="0" w:color="auto"/>
              <w:right w:val="single" w:sz="8" w:space="0" w:color="auto"/>
            </w:tcBorders>
            <w:shd w:val="clear" w:color="auto" w:fill="auto"/>
            <w:vAlign w:val="center"/>
          </w:tcPr>
          <w:p w14:paraId="76EA2BED" w14:textId="77777777" w:rsidR="0052310D" w:rsidRPr="00D02F80" w:rsidRDefault="0052310D" w:rsidP="00537C35">
            <w:pPr>
              <w:spacing w:before="0" w:after="0" w:line="240" w:lineRule="auto"/>
              <w:ind w:firstLine="0"/>
              <w:jc w:val="center"/>
              <w:rPr>
                <w:rFonts w:ascii="Arial" w:hAnsi="Arial" w:cs="Arial"/>
                <w:b/>
                <w:color w:val="000000"/>
                <w:sz w:val="20"/>
              </w:rPr>
            </w:pPr>
            <w:r w:rsidRPr="00D02F80">
              <w:rPr>
                <w:rFonts w:ascii="Arial" w:hAnsi="Arial" w:cs="Arial"/>
                <w:b/>
                <w:color w:val="000000"/>
                <w:sz w:val="20"/>
              </w:rPr>
              <w:t>PL</w:t>
            </w:r>
          </w:p>
        </w:tc>
        <w:tc>
          <w:tcPr>
            <w:tcW w:w="567" w:type="dxa"/>
            <w:tcBorders>
              <w:top w:val="single" w:sz="4" w:space="0" w:color="auto"/>
              <w:left w:val="nil"/>
              <w:bottom w:val="single" w:sz="8" w:space="0" w:color="auto"/>
              <w:right w:val="single" w:sz="8" w:space="0" w:color="auto"/>
            </w:tcBorders>
            <w:shd w:val="clear" w:color="auto" w:fill="auto"/>
            <w:vAlign w:val="center"/>
          </w:tcPr>
          <w:p w14:paraId="10A41E82" w14:textId="77777777" w:rsidR="0052310D" w:rsidRPr="00D02F80" w:rsidRDefault="0052310D" w:rsidP="00537C35">
            <w:pPr>
              <w:spacing w:before="0" w:after="0" w:line="240" w:lineRule="auto"/>
              <w:ind w:firstLine="0"/>
              <w:jc w:val="center"/>
              <w:rPr>
                <w:rFonts w:ascii="Arial" w:hAnsi="Arial" w:cs="Arial"/>
                <w:b/>
                <w:color w:val="000000"/>
                <w:sz w:val="20"/>
              </w:rPr>
            </w:pPr>
            <w:r w:rsidRPr="00D02F80">
              <w:rPr>
                <w:rFonts w:ascii="Arial" w:hAnsi="Arial" w:cs="Arial"/>
                <w:b/>
                <w:color w:val="000000"/>
                <w:sz w:val="20"/>
              </w:rPr>
              <w:t xml:space="preserve">AI </w:t>
            </w:r>
          </w:p>
        </w:tc>
        <w:tc>
          <w:tcPr>
            <w:tcW w:w="708" w:type="dxa"/>
            <w:tcBorders>
              <w:top w:val="single" w:sz="4" w:space="0" w:color="auto"/>
              <w:left w:val="nil"/>
              <w:bottom w:val="single" w:sz="8" w:space="0" w:color="auto"/>
              <w:right w:val="single" w:sz="8" w:space="0" w:color="auto"/>
            </w:tcBorders>
            <w:vAlign w:val="center"/>
          </w:tcPr>
          <w:p w14:paraId="03331B00" w14:textId="77777777" w:rsidR="0052310D" w:rsidRPr="00D02F80" w:rsidRDefault="0052310D" w:rsidP="00537C35">
            <w:pPr>
              <w:spacing w:before="0" w:after="0" w:line="240" w:lineRule="auto"/>
              <w:ind w:firstLine="0"/>
              <w:jc w:val="center"/>
              <w:rPr>
                <w:rFonts w:ascii="Arial" w:hAnsi="Arial" w:cs="Arial"/>
                <w:b/>
                <w:color w:val="000000"/>
                <w:sz w:val="20"/>
              </w:rPr>
            </w:pPr>
            <w:r w:rsidRPr="00D02F80">
              <w:rPr>
                <w:rFonts w:ascii="Arial" w:hAnsi="Arial" w:cs="Arial"/>
                <w:b/>
                <w:color w:val="000000"/>
                <w:sz w:val="20"/>
              </w:rPr>
              <w:t>RPPS</w:t>
            </w:r>
          </w:p>
        </w:tc>
        <w:tc>
          <w:tcPr>
            <w:tcW w:w="1242" w:type="dxa"/>
            <w:tcBorders>
              <w:top w:val="single" w:sz="4" w:space="0" w:color="auto"/>
              <w:left w:val="nil"/>
              <w:bottom w:val="single" w:sz="8" w:space="0" w:color="auto"/>
              <w:right w:val="single" w:sz="4" w:space="0" w:color="auto"/>
            </w:tcBorders>
          </w:tcPr>
          <w:p w14:paraId="5A9F8433" w14:textId="77777777" w:rsidR="0052310D" w:rsidRPr="00D02F80" w:rsidRDefault="0052310D" w:rsidP="00537C35">
            <w:pPr>
              <w:spacing w:before="0" w:after="0" w:line="240" w:lineRule="auto"/>
              <w:ind w:firstLine="0"/>
              <w:jc w:val="center"/>
              <w:rPr>
                <w:rFonts w:ascii="Arial" w:hAnsi="Arial" w:cs="Arial"/>
                <w:b/>
                <w:color w:val="000000"/>
                <w:sz w:val="20"/>
              </w:rPr>
            </w:pPr>
          </w:p>
          <w:p w14:paraId="349F7105" w14:textId="77777777" w:rsidR="0052310D" w:rsidRPr="00D02F80" w:rsidRDefault="0052310D" w:rsidP="00537C35">
            <w:pPr>
              <w:spacing w:before="0" w:after="0" w:line="240" w:lineRule="auto"/>
              <w:ind w:firstLine="0"/>
              <w:jc w:val="center"/>
              <w:rPr>
                <w:rFonts w:ascii="Arial" w:hAnsi="Arial" w:cs="Arial"/>
                <w:b/>
                <w:color w:val="000000"/>
                <w:sz w:val="20"/>
              </w:rPr>
            </w:pPr>
            <w:r w:rsidRPr="00D02F80">
              <w:rPr>
                <w:rFonts w:ascii="Arial" w:hAnsi="Arial" w:cs="Arial"/>
                <w:b/>
                <w:color w:val="000000"/>
                <w:sz w:val="20"/>
              </w:rPr>
              <w:t>Consórcios</w:t>
            </w:r>
          </w:p>
        </w:tc>
      </w:tr>
      <w:tr w:rsidR="0052310D" w:rsidRPr="00D02F80" w14:paraId="6D390593" w14:textId="77777777" w:rsidTr="00537C35">
        <w:trPr>
          <w:cantSplit/>
          <w:trHeight w:val="315"/>
          <w:jc w:val="center"/>
        </w:trPr>
        <w:tc>
          <w:tcPr>
            <w:tcW w:w="563" w:type="dxa"/>
            <w:vMerge w:val="restart"/>
            <w:tcBorders>
              <w:top w:val="nil"/>
              <w:left w:val="single" w:sz="8" w:space="0" w:color="auto"/>
              <w:right w:val="single" w:sz="8" w:space="0" w:color="auto"/>
            </w:tcBorders>
            <w:shd w:val="clear" w:color="auto" w:fill="auto"/>
            <w:noWrap/>
            <w:vAlign w:val="center"/>
          </w:tcPr>
          <w:p w14:paraId="4B15C4F1" w14:textId="77777777" w:rsidR="0052310D" w:rsidRPr="00D02F80" w:rsidRDefault="0052310D" w:rsidP="00537C35">
            <w:pPr>
              <w:spacing w:line="240" w:lineRule="auto"/>
              <w:ind w:firstLine="0"/>
              <w:jc w:val="center"/>
              <w:rPr>
                <w:rFonts w:ascii="Arial" w:hAnsi="Arial" w:cs="Arial"/>
                <w:b/>
                <w:color w:val="000000"/>
                <w:sz w:val="20"/>
              </w:rPr>
            </w:pPr>
            <w:r w:rsidRPr="00D02F80">
              <w:rPr>
                <w:rFonts w:ascii="Arial" w:hAnsi="Arial" w:cs="Arial"/>
                <w:b/>
                <w:color w:val="000000"/>
                <w:sz w:val="20"/>
              </w:rPr>
              <w:t>01</w:t>
            </w:r>
          </w:p>
        </w:tc>
        <w:tc>
          <w:tcPr>
            <w:tcW w:w="1701" w:type="dxa"/>
            <w:vMerge w:val="restart"/>
            <w:tcBorders>
              <w:top w:val="nil"/>
              <w:left w:val="nil"/>
              <w:right w:val="single" w:sz="8" w:space="0" w:color="auto"/>
            </w:tcBorders>
            <w:shd w:val="clear" w:color="auto" w:fill="auto"/>
            <w:noWrap/>
            <w:vAlign w:val="center"/>
          </w:tcPr>
          <w:p w14:paraId="1D314039" w14:textId="77777777" w:rsidR="0052310D" w:rsidRPr="00D02F80" w:rsidRDefault="0052310D" w:rsidP="00537C35">
            <w:pPr>
              <w:spacing w:line="240" w:lineRule="auto"/>
              <w:ind w:firstLine="0"/>
              <w:rPr>
                <w:rFonts w:ascii="Arial" w:hAnsi="Arial" w:cs="Arial"/>
                <w:b/>
                <w:color w:val="000000"/>
                <w:sz w:val="20"/>
              </w:rPr>
            </w:pPr>
            <w:r w:rsidRPr="00D02F80">
              <w:rPr>
                <w:rFonts w:ascii="Arial" w:hAnsi="Arial" w:cs="Arial"/>
                <w:b/>
                <w:color w:val="000000"/>
                <w:sz w:val="20"/>
              </w:rPr>
              <w:t>Controle Interno</w:t>
            </w:r>
          </w:p>
        </w:tc>
        <w:tc>
          <w:tcPr>
            <w:tcW w:w="5387" w:type="dxa"/>
            <w:tcBorders>
              <w:top w:val="nil"/>
              <w:left w:val="nil"/>
              <w:bottom w:val="single" w:sz="4" w:space="0" w:color="auto"/>
              <w:right w:val="single" w:sz="8" w:space="0" w:color="auto"/>
            </w:tcBorders>
            <w:shd w:val="clear" w:color="auto" w:fill="auto"/>
            <w:noWrap/>
            <w:vAlign w:val="center"/>
          </w:tcPr>
          <w:p w14:paraId="0579890D" w14:textId="77777777" w:rsidR="0052310D" w:rsidRPr="00D02F80" w:rsidRDefault="0052310D" w:rsidP="00537C35">
            <w:pPr>
              <w:spacing w:line="240" w:lineRule="auto"/>
              <w:ind w:firstLine="0"/>
              <w:rPr>
                <w:rFonts w:ascii="Arial" w:hAnsi="Arial" w:cs="Arial"/>
                <w:color w:val="000000"/>
                <w:sz w:val="20"/>
              </w:rPr>
            </w:pPr>
            <w:r w:rsidRPr="00D02F80">
              <w:rPr>
                <w:rFonts w:ascii="Arial" w:hAnsi="Arial" w:cs="Arial"/>
                <w:color w:val="000000"/>
                <w:sz w:val="20"/>
              </w:rPr>
              <w:t>01.1 – Encaminhamento do Relatório do Controle Interno.</w:t>
            </w:r>
          </w:p>
        </w:tc>
        <w:tc>
          <w:tcPr>
            <w:tcW w:w="2410" w:type="dxa"/>
            <w:tcBorders>
              <w:top w:val="nil"/>
              <w:left w:val="nil"/>
              <w:bottom w:val="single" w:sz="4" w:space="0" w:color="auto"/>
              <w:right w:val="single" w:sz="4" w:space="0" w:color="auto"/>
            </w:tcBorders>
          </w:tcPr>
          <w:p w14:paraId="228B6FFF" w14:textId="77777777" w:rsidR="0052310D" w:rsidRPr="00D02F80" w:rsidRDefault="0052310D" w:rsidP="00537C35">
            <w:pPr>
              <w:spacing w:line="240" w:lineRule="auto"/>
              <w:ind w:firstLine="0"/>
              <w:rPr>
                <w:rFonts w:ascii="Arial" w:hAnsi="Arial" w:cs="Arial"/>
                <w:color w:val="000000"/>
                <w:sz w:val="20"/>
                <w:lang w:val="en-US"/>
              </w:rPr>
            </w:pPr>
            <w:r w:rsidRPr="00D02F80">
              <w:rPr>
                <w:rFonts w:ascii="Arial" w:hAnsi="Arial" w:cs="Arial"/>
                <w:color w:val="000000"/>
                <w:sz w:val="20"/>
              </w:rPr>
              <w:t xml:space="preserve">Constituição Federal, </w:t>
            </w:r>
            <w:proofErr w:type="spellStart"/>
            <w:r w:rsidRPr="00D02F80">
              <w:rPr>
                <w:rFonts w:ascii="Arial" w:hAnsi="Arial" w:cs="Arial"/>
                <w:color w:val="000000"/>
                <w:sz w:val="20"/>
              </w:rPr>
              <w:t>arts</w:t>
            </w:r>
            <w:proofErr w:type="spellEnd"/>
            <w:r w:rsidRPr="00D02F80">
              <w:rPr>
                <w:rFonts w:ascii="Arial" w:hAnsi="Arial" w:cs="Arial"/>
                <w:color w:val="000000"/>
                <w:sz w:val="20"/>
              </w:rPr>
              <w:t xml:space="preserve">. </w:t>
            </w:r>
            <w:r w:rsidRPr="00D02F80">
              <w:rPr>
                <w:rFonts w:ascii="Arial" w:hAnsi="Arial" w:cs="Arial"/>
                <w:color w:val="000000"/>
                <w:sz w:val="20"/>
                <w:lang w:val="en-US"/>
              </w:rPr>
              <w:t xml:space="preserve">31, 70 e 74 - </w:t>
            </w:r>
            <w:proofErr w:type="spellStart"/>
            <w:r w:rsidRPr="00D02F80">
              <w:rPr>
                <w:rFonts w:ascii="Arial" w:hAnsi="Arial" w:cs="Arial"/>
                <w:color w:val="000000"/>
                <w:sz w:val="20"/>
                <w:lang w:val="en-US"/>
              </w:rPr>
              <w:t>Multa</w:t>
            </w:r>
            <w:proofErr w:type="spellEnd"/>
            <w:r w:rsidRPr="00D02F80">
              <w:rPr>
                <w:rFonts w:ascii="Arial" w:hAnsi="Arial" w:cs="Arial"/>
                <w:color w:val="000000"/>
                <w:sz w:val="20"/>
                <w:lang w:val="en-US"/>
              </w:rPr>
              <w:t xml:space="preserve"> L.C.E. 113/2005, art. 87, III, c/§4º / art. 87, I, b.</w:t>
            </w:r>
          </w:p>
        </w:tc>
        <w:tc>
          <w:tcPr>
            <w:tcW w:w="567" w:type="dxa"/>
            <w:tcBorders>
              <w:top w:val="nil"/>
              <w:left w:val="single" w:sz="4" w:space="0" w:color="auto"/>
              <w:bottom w:val="single" w:sz="4" w:space="0" w:color="auto"/>
              <w:right w:val="single" w:sz="8" w:space="0" w:color="auto"/>
            </w:tcBorders>
            <w:shd w:val="clear" w:color="auto" w:fill="auto"/>
            <w:vAlign w:val="center"/>
            <w:hideMark/>
          </w:tcPr>
          <w:p w14:paraId="5A544CEC" w14:textId="77777777" w:rsidR="0052310D" w:rsidRPr="00D02F80" w:rsidRDefault="0052310D" w:rsidP="00537C35">
            <w:pPr>
              <w:spacing w:line="240" w:lineRule="auto"/>
              <w:ind w:firstLine="0"/>
              <w:jc w:val="center"/>
              <w:rPr>
                <w:rFonts w:ascii="Arial" w:hAnsi="Arial" w:cs="Arial"/>
                <w:color w:val="000000"/>
                <w:sz w:val="20"/>
              </w:rPr>
            </w:pPr>
            <w:r w:rsidRPr="00D02F80">
              <w:rPr>
                <w:rFonts w:ascii="Arial" w:hAnsi="Arial" w:cs="Arial"/>
                <w:color w:val="000000"/>
                <w:sz w:val="20"/>
              </w:rPr>
              <w:t>X</w:t>
            </w:r>
          </w:p>
        </w:tc>
        <w:tc>
          <w:tcPr>
            <w:tcW w:w="567" w:type="dxa"/>
            <w:tcBorders>
              <w:top w:val="nil"/>
              <w:left w:val="nil"/>
              <w:bottom w:val="single" w:sz="4" w:space="0" w:color="auto"/>
              <w:right w:val="single" w:sz="8" w:space="0" w:color="auto"/>
            </w:tcBorders>
            <w:shd w:val="clear" w:color="auto" w:fill="auto"/>
            <w:vAlign w:val="center"/>
            <w:hideMark/>
          </w:tcPr>
          <w:p w14:paraId="6F17D7EB" w14:textId="77777777" w:rsidR="0052310D" w:rsidRPr="00D02F80" w:rsidRDefault="0052310D" w:rsidP="00537C35">
            <w:pPr>
              <w:spacing w:line="240" w:lineRule="auto"/>
              <w:ind w:firstLine="0"/>
              <w:jc w:val="center"/>
              <w:rPr>
                <w:rFonts w:ascii="Arial" w:hAnsi="Arial" w:cs="Arial"/>
                <w:color w:val="000000"/>
                <w:sz w:val="20"/>
              </w:rPr>
            </w:pPr>
            <w:r w:rsidRPr="00D02F80">
              <w:rPr>
                <w:rFonts w:ascii="Arial" w:hAnsi="Arial" w:cs="Arial"/>
                <w:color w:val="000000"/>
                <w:sz w:val="20"/>
              </w:rPr>
              <w:t>X</w:t>
            </w:r>
          </w:p>
        </w:tc>
        <w:tc>
          <w:tcPr>
            <w:tcW w:w="567" w:type="dxa"/>
            <w:tcBorders>
              <w:top w:val="nil"/>
              <w:left w:val="nil"/>
              <w:bottom w:val="single" w:sz="4" w:space="0" w:color="auto"/>
              <w:right w:val="single" w:sz="8" w:space="0" w:color="auto"/>
            </w:tcBorders>
            <w:shd w:val="clear" w:color="auto" w:fill="auto"/>
            <w:vAlign w:val="center"/>
            <w:hideMark/>
          </w:tcPr>
          <w:p w14:paraId="00C33894" w14:textId="77777777" w:rsidR="0052310D" w:rsidRPr="00D02F80" w:rsidRDefault="0052310D" w:rsidP="00537C35">
            <w:pPr>
              <w:spacing w:line="240" w:lineRule="auto"/>
              <w:ind w:firstLine="0"/>
              <w:jc w:val="center"/>
              <w:rPr>
                <w:rFonts w:ascii="Arial" w:hAnsi="Arial" w:cs="Arial"/>
                <w:color w:val="000000"/>
                <w:sz w:val="20"/>
              </w:rPr>
            </w:pPr>
            <w:r w:rsidRPr="00D02F80">
              <w:rPr>
                <w:rFonts w:ascii="Arial" w:hAnsi="Arial" w:cs="Arial"/>
                <w:color w:val="000000"/>
                <w:sz w:val="20"/>
              </w:rPr>
              <w:t>X</w:t>
            </w:r>
          </w:p>
        </w:tc>
        <w:tc>
          <w:tcPr>
            <w:tcW w:w="708" w:type="dxa"/>
            <w:tcBorders>
              <w:top w:val="nil"/>
              <w:left w:val="nil"/>
              <w:bottom w:val="single" w:sz="4" w:space="0" w:color="auto"/>
              <w:right w:val="single" w:sz="8" w:space="0" w:color="auto"/>
            </w:tcBorders>
            <w:vAlign w:val="center"/>
          </w:tcPr>
          <w:p w14:paraId="5C5E2FF3" w14:textId="77777777" w:rsidR="0052310D" w:rsidRPr="00D02F80" w:rsidRDefault="0052310D" w:rsidP="00537C35">
            <w:pPr>
              <w:spacing w:line="240" w:lineRule="auto"/>
              <w:ind w:firstLine="0"/>
              <w:jc w:val="center"/>
              <w:rPr>
                <w:rFonts w:ascii="Arial" w:hAnsi="Arial" w:cs="Arial"/>
                <w:color w:val="000000"/>
                <w:sz w:val="20"/>
              </w:rPr>
            </w:pPr>
            <w:r w:rsidRPr="00D02F80">
              <w:rPr>
                <w:rFonts w:ascii="Arial" w:hAnsi="Arial" w:cs="Arial"/>
                <w:color w:val="000000"/>
                <w:sz w:val="20"/>
              </w:rPr>
              <w:t>X</w:t>
            </w:r>
          </w:p>
        </w:tc>
        <w:tc>
          <w:tcPr>
            <w:tcW w:w="1242" w:type="dxa"/>
            <w:tcBorders>
              <w:top w:val="nil"/>
              <w:left w:val="nil"/>
              <w:bottom w:val="single" w:sz="4" w:space="0" w:color="auto"/>
              <w:right w:val="single" w:sz="4" w:space="0" w:color="auto"/>
            </w:tcBorders>
            <w:vAlign w:val="center"/>
          </w:tcPr>
          <w:p w14:paraId="2462613C" w14:textId="77777777" w:rsidR="0052310D" w:rsidRPr="00D02F80" w:rsidRDefault="0052310D" w:rsidP="00537C35">
            <w:pPr>
              <w:spacing w:line="240" w:lineRule="auto"/>
              <w:ind w:firstLine="0"/>
              <w:jc w:val="center"/>
              <w:rPr>
                <w:rFonts w:ascii="Arial" w:hAnsi="Arial" w:cs="Arial"/>
                <w:color w:val="000000"/>
                <w:sz w:val="20"/>
              </w:rPr>
            </w:pPr>
            <w:r w:rsidRPr="00D02F80">
              <w:rPr>
                <w:rFonts w:ascii="Arial" w:hAnsi="Arial" w:cs="Arial"/>
                <w:color w:val="000000"/>
                <w:sz w:val="20"/>
              </w:rPr>
              <w:t>X</w:t>
            </w:r>
          </w:p>
        </w:tc>
      </w:tr>
      <w:tr w:rsidR="0052310D" w:rsidRPr="00D02F80" w14:paraId="71C3CE75" w14:textId="77777777" w:rsidTr="00537C35">
        <w:trPr>
          <w:cantSplit/>
          <w:trHeight w:val="525"/>
          <w:jc w:val="center"/>
        </w:trPr>
        <w:tc>
          <w:tcPr>
            <w:tcW w:w="563" w:type="dxa"/>
            <w:vMerge/>
            <w:tcBorders>
              <w:left w:val="single" w:sz="8" w:space="0" w:color="auto"/>
              <w:right w:val="single" w:sz="8" w:space="0" w:color="auto"/>
            </w:tcBorders>
            <w:shd w:val="clear" w:color="auto" w:fill="auto"/>
            <w:noWrap/>
            <w:vAlign w:val="center"/>
          </w:tcPr>
          <w:p w14:paraId="3F97BCE2" w14:textId="77777777" w:rsidR="0052310D" w:rsidRPr="00D02F80" w:rsidRDefault="0052310D" w:rsidP="00537C35">
            <w:pPr>
              <w:spacing w:line="240" w:lineRule="auto"/>
              <w:ind w:firstLine="0"/>
              <w:jc w:val="center"/>
              <w:rPr>
                <w:rFonts w:ascii="Arial" w:hAnsi="Arial" w:cs="Arial"/>
                <w:color w:val="000000"/>
                <w:sz w:val="20"/>
              </w:rPr>
            </w:pPr>
          </w:p>
        </w:tc>
        <w:tc>
          <w:tcPr>
            <w:tcW w:w="1701" w:type="dxa"/>
            <w:vMerge/>
            <w:tcBorders>
              <w:left w:val="nil"/>
              <w:right w:val="single" w:sz="8" w:space="0" w:color="auto"/>
            </w:tcBorders>
            <w:shd w:val="clear" w:color="auto" w:fill="auto"/>
            <w:noWrap/>
            <w:vAlign w:val="center"/>
          </w:tcPr>
          <w:p w14:paraId="3B35F3E8" w14:textId="77777777" w:rsidR="0052310D" w:rsidRPr="00D02F80" w:rsidRDefault="0052310D" w:rsidP="00537C35">
            <w:pPr>
              <w:spacing w:line="240" w:lineRule="auto"/>
              <w:ind w:firstLine="0"/>
              <w:rPr>
                <w:rFonts w:ascii="Arial" w:hAnsi="Arial" w:cs="Arial"/>
                <w:color w:val="000000"/>
                <w:sz w:val="20"/>
              </w:rPr>
            </w:pPr>
          </w:p>
        </w:tc>
        <w:tc>
          <w:tcPr>
            <w:tcW w:w="5387" w:type="dxa"/>
            <w:tcBorders>
              <w:top w:val="single" w:sz="4" w:space="0" w:color="auto"/>
              <w:left w:val="nil"/>
              <w:bottom w:val="single" w:sz="8" w:space="0" w:color="auto"/>
              <w:right w:val="single" w:sz="8" w:space="0" w:color="auto"/>
            </w:tcBorders>
            <w:shd w:val="clear" w:color="auto" w:fill="auto"/>
            <w:noWrap/>
            <w:vAlign w:val="center"/>
          </w:tcPr>
          <w:p w14:paraId="1FDAE1E7" w14:textId="77777777" w:rsidR="0052310D" w:rsidRPr="00D02F80" w:rsidRDefault="0052310D" w:rsidP="00537C35">
            <w:pPr>
              <w:spacing w:line="240" w:lineRule="auto"/>
              <w:ind w:firstLine="0"/>
              <w:rPr>
                <w:rFonts w:ascii="Arial" w:hAnsi="Arial" w:cs="Arial"/>
                <w:color w:val="000000"/>
                <w:sz w:val="20"/>
              </w:rPr>
            </w:pPr>
            <w:r w:rsidRPr="00D02F80">
              <w:rPr>
                <w:rFonts w:ascii="Arial" w:hAnsi="Arial" w:cs="Arial"/>
                <w:color w:val="000000"/>
                <w:sz w:val="20"/>
              </w:rPr>
              <w:t>01.2 - O Relatório do Controle Interno apresenta os conteúdos mínimos prescritos pelo Tribunal.</w:t>
            </w:r>
          </w:p>
        </w:tc>
        <w:tc>
          <w:tcPr>
            <w:tcW w:w="2410" w:type="dxa"/>
            <w:tcBorders>
              <w:top w:val="single" w:sz="4" w:space="0" w:color="auto"/>
              <w:left w:val="nil"/>
              <w:bottom w:val="single" w:sz="8" w:space="0" w:color="auto"/>
              <w:right w:val="single" w:sz="4" w:space="0" w:color="auto"/>
            </w:tcBorders>
          </w:tcPr>
          <w:p w14:paraId="2B190D7F" w14:textId="77777777" w:rsidR="0052310D" w:rsidRPr="00D02F80" w:rsidRDefault="0052310D" w:rsidP="00537C35">
            <w:pPr>
              <w:spacing w:line="240" w:lineRule="auto"/>
              <w:ind w:firstLine="0"/>
              <w:rPr>
                <w:rFonts w:ascii="Arial" w:hAnsi="Arial" w:cs="Arial"/>
                <w:color w:val="000000"/>
                <w:sz w:val="20"/>
                <w:lang w:val="en-US"/>
              </w:rPr>
            </w:pPr>
            <w:r w:rsidRPr="00D02F80">
              <w:rPr>
                <w:rFonts w:ascii="Arial" w:hAnsi="Arial" w:cs="Arial"/>
                <w:color w:val="000000"/>
                <w:sz w:val="20"/>
              </w:rPr>
              <w:t xml:space="preserve">Constituição Federal, </w:t>
            </w:r>
            <w:proofErr w:type="spellStart"/>
            <w:r w:rsidRPr="00D02F80">
              <w:rPr>
                <w:rFonts w:ascii="Arial" w:hAnsi="Arial" w:cs="Arial"/>
                <w:color w:val="000000"/>
                <w:sz w:val="20"/>
              </w:rPr>
              <w:t>arts</w:t>
            </w:r>
            <w:proofErr w:type="spellEnd"/>
            <w:r w:rsidRPr="00D02F80">
              <w:rPr>
                <w:rFonts w:ascii="Arial" w:hAnsi="Arial" w:cs="Arial"/>
                <w:color w:val="000000"/>
                <w:sz w:val="20"/>
              </w:rPr>
              <w:t xml:space="preserve">. </w:t>
            </w:r>
            <w:r w:rsidRPr="00D02F80">
              <w:rPr>
                <w:rFonts w:ascii="Arial" w:hAnsi="Arial" w:cs="Arial"/>
                <w:color w:val="000000"/>
                <w:sz w:val="20"/>
                <w:lang w:val="en-US"/>
              </w:rPr>
              <w:t xml:space="preserve">31, 70 e 74 - </w:t>
            </w:r>
            <w:proofErr w:type="spellStart"/>
            <w:r w:rsidRPr="00D02F80">
              <w:rPr>
                <w:rFonts w:ascii="Arial" w:hAnsi="Arial" w:cs="Arial"/>
                <w:color w:val="000000"/>
                <w:sz w:val="20"/>
                <w:lang w:val="en-US"/>
              </w:rPr>
              <w:t>Multa</w:t>
            </w:r>
            <w:proofErr w:type="spellEnd"/>
            <w:r w:rsidRPr="00D02F80">
              <w:rPr>
                <w:rFonts w:ascii="Arial" w:hAnsi="Arial" w:cs="Arial"/>
                <w:color w:val="000000"/>
                <w:sz w:val="20"/>
                <w:lang w:val="en-US"/>
              </w:rPr>
              <w:t xml:space="preserve"> LCE. 113/2005, art. 87, III, c/§ 4º / art. 87, I, b.</w:t>
            </w:r>
          </w:p>
        </w:tc>
        <w:tc>
          <w:tcPr>
            <w:tcW w:w="567" w:type="dxa"/>
            <w:tcBorders>
              <w:top w:val="single" w:sz="4" w:space="0" w:color="auto"/>
              <w:left w:val="single" w:sz="4" w:space="0" w:color="auto"/>
              <w:bottom w:val="single" w:sz="8" w:space="0" w:color="auto"/>
              <w:right w:val="single" w:sz="8" w:space="0" w:color="auto"/>
            </w:tcBorders>
            <w:shd w:val="clear" w:color="auto" w:fill="auto"/>
            <w:vAlign w:val="center"/>
            <w:hideMark/>
          </w:tcPr>
          <w:p w14:paraId="7B278BE9" w14:textId="77777777" w:rsidR="0052310D" w:rsidRPr="00D02F80" w:rsidRDefault="0052310D" w:rsidP="00537C35">
            <w:pPr>
              <w:spacing w:line="240" w:lineRule="auto"/>
              <w:ind w:firstLine="0"/>
              <w:jc w:val="center"/>
              <w:rPr>
                <w:rFonts w:ascii="Arial" w:hAnsi="Arial" w:cs="Arial"/>
                <w:color w:val="000000"/>
                <w:sz w:val="20"/>
              </w:rPr>
            </w:pPr>
            <w:r w:rsidRPr="00D02F80">
              <w:rPr>
                <w:rFonts w:ascii="Arial" w:hAnsi="Arial" w:cs="Arial"/>
                <w:color w:val="000000"/>
                <w:sz w:val="20"/>
              </w:rPr>
              <w:t>X</w:t>
            </w:r>
          </w:p>
        </w:tc>
        <w:tc>
          <w:tcPr>
            <w:tcW w:w="567" w:type="dxa"/>
            <w:tcBorders>
              <w:top w:val="single" w:sz="4" w:space="0" w:color="auto"/>
              <w:left w:val="nil"/>
              <w:bottom w:val="single" w:sz="8" w:space="0" w:color="auto"/>
              <w:right w:val="single" w:sz="8" w:space="0" w:color="auto"/>
            </w:tcBorders>
            <w:shd w:val="clear" w:color="auto" w:fill="auto"/>
            <w:vAlign w:val="center"/>
            <w:hideMark/>
          </w:tcPr>
          <w:p w14:paraId="372F747D" w14:textId="77777777" w:rsidR="0052310D" w:rsidRPr="00D02F80" w:rsidRDefault="0052310D" w:rsidP="00537C35">
            <w:pPr>
              <w:spacing w:line="240" w:lineRule="auto"/>
              <w:ind w:firstLine="0"/>
              <w:jc w:val="center"/>
              <w:rPr>
                <w:rFonts w:ascii="Arial" w:hAnsi="Arial" w:cs="Arial"/>
                <w:color w:val="000000"/>
                <w:sz w:val="20"/>
              </w:rPr>
            </w:pPr>
            <w:r w:rsidRPr="00D02F80">
              <w:rPr>
                <w:rFonts w:ascii="Arial" w:hAnsi="Arial" w:cs="Arial"/>
                <w:color w:val="000000"/>
                <w:sz w:val="20"/>
              </w:rPr>
              <w:t>X</w:t>
            </w:r>
          </w:p>
        </w:tc>
        <w:tc>
          <w:tcPr>
            <w:tcW w:w="567" w:type="dxa"/>
            <w:tcBorders>
              <w:top w:val="single" w:sz="4" w:space="0" w:color="auto"/>
              <w:left w:val="nil"/>
              <w:bottom w:val="single" w:sz="8" w:space="0" w:color="auto"/>
              <w:right w:val="single" w:sz="8" w:space="0" w:color="auto"/>
            </w:tcBorders>
            <w:shd w:val="clear" w:color="auto" w:fill="auto"/>
            <w:vAlign w:val="center"/>
            <w:hideMark/>
          </w:tcPr>
          <w:p w14:paraId="3294A937" w14:textId="77777777" w:rsidR="0052310D" w:rsidRPr="00D02F80" w:rsidRDefault="0052310D" w:rsidP="00537C35">
            <w:pPr>
              <w:spacing w:line="240" w:lineRule="auto"/>
              <w:ind w:firstLine="0"/>
              <w:jc w:val="center"/>
              <w:rPr>
                <w:rFonts w:ascii="Arial" w:hAnsi="Arial" w:cs="Arial"/>
                <w:color w:val="000000"/>
                <w:sz w:val="20"/>
              </w:rPr>
            </w:pPr>
            <w:r w:rsidRPr="00D02F80">
              <w:rPr>
                <w:rFonts w:ascii="Arial" w:hAnsi="Arial" w:cs="Arial"/>
                <w:color w:val="000000"/>
                <w:sz w:val="20"/>
              </w:rPr>
              <w:t>X</w:t>
            </w:r>
          </w:p>
        </w:tc>
        <w:tc>
          <w:tcPr>
            <w:tcW w:w="708" w:type="dxa"/>
            <w:tcBorders>
              <w:top w:val="single" w:sz="4" w:space="0" w:color="auto"/>
              <w:left w:val="nil"/>
              <w:bottom w:val="single" w:sz="8" w:space="0" w:color="auto"/>
              <w:right w:val="single" w:sz="8" w:space="0" w:color="auto"/>
            </w:tcBorders>
            <w:vAlign w:val="center"/>
          </w:tcPr>
          <w:p w14:paraId="0C2C799A" w14:textId="77777777" w:rsidR="0052310D" w:rsidRPr="00D02F80" w:rsidRDefault="0052310D" w:rsidP="00537C35">
            <w:pPr>
              <w:spacing w:line="240" w:lineRule="auto"/>
              <w:ind w:firstLine="0"/>
              <w:jc w:val="center"/>
              <w:rPr>
                <w:rFonts w:ascii="Arial" w:hAnsi="Arial" w:cs="Arial"/>
                <w:color w:val="000000"/>
                <w:sz w:val="20"/>
              </w:rPr>
            </w:pPr>
            <w:r w:rsidRPr="00D02F80">
              <w:rPr>
                <w:rFonts w:ascii="Arial" w:hAnsi="Arial" w:cs="Arial"/>
                <w:color w:val="000000"/>
                <w:sz w:val="20"/>
              </w:rPr>
              <w:t>X</w:t>
            </w:r>
          </w:p>
        </w:tc>
        <w:tc>
          <w:tcPr>
            <w:tcW w:w="1242" w:type="dxa"/>
            <w:tcBorders>
              <w:top w:val="single" w:sz="4" w:space="0" w:color="auto"/>
              <w:left w:val="nil"/>
              <w:bottom w:val="single" w:sz="8" w:space="0" w:color="auto"/>
              <w:right w:val="single" w:sz="4" w:space="0" w:color="auto"/>
            </w:tcBorders>
            <w:vAlign w:val="center"/>
          </w:tcPr>
          <w:p w14:paraId="2141BB86" w14:textId="77777777" w:rsidR="0052310D" w:rsidRPr="00D02F80" w:rsidRDefault="0052310D" w:rsidP="00537C35">
            <w:pPr>
              <w:spacing w:line="240" w:lineRule="auto"/>
              <w:ind w:firstLine="0"/>
              <w:jc w:val="center"/>
              <w:rPr>
                <w:rFonts w:ascii="Arial" w:hAnsi="Arial" w:cs="Arial"/>
                <w:color w:val="000000"/>
                <w:sz w:val="20"/>
              </w:rPr>
            </w:pPr>
            <w:r w:rsidRPr="00D02F80">
              <w:rPr>
                <w:rFonts w:ascii="Arial" w:hAnsi="Arial" w:cs="Arial"/>
                <w:color w:val="000000"/>
                <w:sz w:val="20"/>
              </w:rPr>
              <w:t>X</w:t>
            </w:r>
          </w:p>
        </w:tc>
      </w:tr>
      <w:tr w:rsidR="0052310D" w:rsidRPr="00D02F80" w14:paraId="313F3D86" w14:textId="77777777" w:rsidTr="00537C35">
        <w:trPr>
          <w:cantSplit/>
          <w:trHeight w:val="315"/>
          <w:jc w:val="center"/>
        </w:trPr>
        <w:tc>
          <w:tcPr>
            <w:tcW w:w="563" w:type="dxa"/>
            <w:vMerge/>
            <w:tcBorders>
              <w:left w:val="single" w:sz="8" w:space="0" w:color="auto"/>
              <w:bottom w:val="single" w:sz="4" w:space="0" w:color="auto"/>
              <w:right w:val="single" w:sz="8" w:space="0" w:color="auto"/>
            </w:tcBorders>
            <w:shd w:val="clear" w:color="auto" w:fill="auto"/>
            <w:noWrap/>
            <w:vAlign w:val="center"/>
          </w:tcPr>
          <w:p w14:paraId="7FD442FB" w14:textId="77777777" w:rsidR="0052310D" w:rsidRPr="00D02F80" w:rsidRDefault="0052310D" w:rsidP="00537C35">
            <w:pPr>
              <w:spacing w:line="240" w:lineRule="auto"/>
              <w:ind w:firstLine="0"/>
              <w:jc w:val="center"/>
              <w:rPr>
                <w:rFonts w:ascii="Arial" w:hAnsi="Arial" w:cs="Arial"/>
                <w:color w:val="000000"/>
                <w:sz w:val="20"/>
              </w:rPr>
            </w:pPr>
          </w:p>
        </w:tc>
        <w:tc>
          <w:tcPr>
            <w:tcW w:w="1701" w:type="dxa"/>
            <w:vMerge/>
            <w:tcBorders>
              <w:left w:val="nil"/>
              <w:bottom w:val="single" w:sz="4" w:space="0" w:color="auto"/>
              <w:right w:val="single" w:sz="8" w:space="0" w:color="auto"/>
            </w:tcBorders>
            <w:shd w:val="clear" w:color="auto" w:fill="auto"/>
            <w:noWrap/>
            <w:vAlign w:val="center"/>
          </w:tcPr>
          <w:p w14:paraId="0D1A875B" w14:textId="77777777" w:rsidR="0052310D" w:rsidRPr="00D02F80" w:rsidRDefault="0052310D" w:rsidP="00537C35">
            <w:pPr>
              <w:spacing w:line="240" w:lineRule="auto"/>
              <w:ind w:firstLine="0"/>
              <w:rPr>
                <w:rFonts w:ascii="Arial" w:hAnsi="Arial" w:cs="Arial"/>
                <w:color w:val="000000"/>
                <w:sz w:val="20"/>
              </w:rPr>
            </w:pPr>
          </w:p>
        </w:tc>
        <w:tc>
          <w:tcPr>
            <w:tcW w:w="5387" w:type="dxa"/>
            <w:tcBorders>
              <w:top w:val="nil"/>
              <w:left w:val="nil"/>
              <w:bottom w:val="single" w:sz="4" w:space="0" w:color="auto"/>
              <w:right w:val="single" w:sz="8" w:space="0" w:color="auto"/>
            </w:tcBorders>
            <w:shd w:val="clear" w:color="auto" w:fill="auto"/>
            <w:noWrap/>
            <w:vAlign w:val="center"/>
          </w:tcPr>
          <w:p w14:paraId="4DC75E63" w14:textId="77777777" w:rsidR="0052310D" w:rsidRPr="00D02F80" w:rsidRDefault="0052310D" w:rsidP="00537C35">
            <w:pPr>
              <w:spacing w:line="240" w:lineRule="auto"/>
              <w:ind w:firstLine="0"/>
              <w:rPr>
                <w:rFonts w:ascii="Arial" w:hAnsi="Arial" w:cs="Arial"/>
                <w:color w:val="000000"/>
                <w:sz w:val="20"/>
              </w:rPr>
            </w:pPr>
            <w:r w:rsidRPr="00D02F80">
              <w:rPr>
                <w:rFonts w:ascii="Arial" w:hAnsi="Arial" w:cs="Arial"/>
                <w:color w:val="000000"/>
                <w:sz w:val="20"/>
              </w:rPr>
              <w:t>01.3 – O Relatório do Controle Interno apresenta ocorrência de irregularidade passível de desaprovação da gestão.</w:t>
            </w:r>
          </w:p>
        </w:tc>
        <w:tc>
          <w:tcPr>
            <w:tcW w:w="2410" w:type="dxa"/>
            <w:tcBorders>
              <w:top w:val="nil"/>
              <w:left w:val="nil"/>
              <w:bottom w:val="single" w:sz="4" w:space="0" w:color="auto"/>
              <w:right w:val="single" w:sz="4" w:space="0" w:color="auto"/>
            </w:tcBorders>
          </w:tcPr>
          <w:p w14:paraId="747CDBDF" w14:textId="77777777" w:rsidR="0052310D" w:rsidRPr="00D02F80" w:rsidRDefault="0052310D" w:rsidP="00537C35">
            <w:pPr>
              <w:spacing w:line="240" w:lineRule="auto"/>
              <w:ind w:firstLine="0"/>
              <w:rPr>
                <w:rFonts w:ascii="Arial" w:hAnsi="Arial" w:cs="Arial"/>
                <w:color w:val="000000"/>
                <w:sz w:val="20"/>
              </w:rPr>
            </w:pPr>
            <w:r w:rsidRPr="00D02F80">
              <w:rPr>
                <w:rFonts w:ascii="Arial" w:hAnsi="Arial" w:cs="Arial"/>
                <w:color w:val="000000"/>
                <w:sz w:val="20"/>
              </w:rPr>
              <w:t xml:space="preserve">Constituição Federal, </w:t>
            </w:r>
            <w:proofErr w:type="spellStart"/>
            <w:r w:rsidRPr="00D02F80">
              <w:rPr>
                <w:rFonts w:ascii="Arial" w:hAnsi="Arial" w:cs="Arial"/>
                <w:color w:val="000000"/>
                <w:sz w:val="20"/>
              </w:rPr>
              <w:t>arts</w:t>
            </w:r>
            <w:proofErr w:type="spellEnd"/>
            <w:r w:rsidRPr="00D02F80">
              <w:rPr>
                <w:rFonts w:ascii="Arial" w:hAnsi="Arial" w:cs="Arial"/>
                <w:color w:val="000000"/>
                <w:sz w:val="20"/>
              </w:rPr>
              <w:t>. 31, 70 e 74 - Multa L.C.E. 113/2005, art. 87, III, c/§4º.</w:t>
            </w:r>
          </w:p>
        </w:tc>
        <w:tc>
          <w:tcPr>
            <w:tcW w:w="567" w:type="dxa"/>
            <w:tcBorders>
              <w:top w:val="nil"/>
              <w:left w:val="single" w:sz="4" w:space="0" w:color="auto"/>
              <w:bottom w:val="single" w:sz="4" w:space="0" w:color="auto"/>
              <w:right w:val="single" w:sz="8" w:space="0" w:color="auto"/>
            </w:tcBorders>
            <w:shd w:val="clear" w:color="auto" w:fill="auto"/>
            <w:vAlign w:val="center"/>
            <w:hideMark/>
          </w:tcPr>
          <w:p w14:paraId="750BE708" w14:textId="77777777" w:rsidR="0052310D" w:rsidRPr="00D02F80" w:rsidRDefault="0052310D" w:rsidP="00537C35">
            <w:pPr>
              <w:spacing w:line="240" w:lineRule="auto"/>
              <w:ind w:firstLine="0"/>
              <w:jc w:val="center"/>
              <w:rPr>
                <w:rFonts w:ascii="Arial" w:hAnsi="Arial" w:cs="Arial"/>
                <w:color w:val="000000"/>
                <w:sz w:val="20"/>
              </w:rPr>
            </w:pPr>
            <w:r w:rsidRPr="00D02F80">
              <w:rPr>
                <w:rFonts w:ascii="Arial" w:hAnsi="Arial" w:cs="Arial"/>
                <w:color w:val="000000"/>
                <w:sz w:val="20"/>
              </w:rPr>
              <w:t>X</w:t>
            </w:r>
          </w:p>
        </w:tc>
        <w:tc>
          <w:tcPr>
            <w:tcW w:w="567" w:type="dxa"/>
            <w:tcBorders>
              <w:top w:val="nil"/>
              <w:left w:val="nil"/>
              <w:bottom w:val="single" w:sz="4" w:space="0" w:color="auto"/>
              <w:right w:val="single" w:sz="8" w:space="0" w:color="auto"/>
            </w:tcBorders>
            <w:shd w:val="clear" w:color="auto" w:fill="auto"/>
            <w:vAlign w:val="center"/>
            <w:hideMark/>
          </w:tcPr>
          <w:p w14:paraId="64AB02D5" w14:textId="77777777" w:rsidR="0052310D" w:rsidRPr="00D02F80" w:rsidRDefault="0052310D" w:rsidP="00537C35">
            <w:pPr>
              <w:spacing w:line="240" w:lineRule="auto"/>
              <w:ind w:firstLine="0"/>
              <w:jc w:val="center"/>
              <w:rPr>
                <w:rFonts w:ascii="Arial" w:hAnsi="Arial" w:cs="Arial"/>
                <w:color w:val="000000"/>
                <w:sz w:val="20"/>
              </w:rPr>
            </w:pPr>
            <w:r w:rsidRPr="00D02F80">
              <w:rPr>
                <w:rFonts w:ascii="Arial" w:hAnsi="Arial" w:cs="Arial"/>
                <w:color w:val="000000"/>
                <w:sz w:val="20"/>
              </w:rPr>
              <w:t>X</w:t>
            </w:r>
          </w:p>
        </w:tc>
        <w:tc>
          <w:tcPr>
            <w:tcW w:w="567" w:type="dxa"/>
            <w:tcBorders>
              <w:top w:val="nil"/>
              <w:left w:val="nil"/>
              <w:bottom w:val="single" w:sz="4" w:space="0" w:color="auto"/>
              <w:right w:val="single" w:sz="8" w:space="0" w:color="auto"/>
            </w:tcBorders>
            <w:shd w:val="clear" w:color="auto" w:fill="auto"/>
            <w:vAlign w:val="center"/>
            <w:hideMark/>
          </w:tcPr>
          <w:p w14:paraId="0F9898FF" w14:textId="77777777" w:rsidR="0052310D" w:rsidRPr="00D02F80" w:rsidRDefault="0052310D" w:rsidP="00537C35">
            <w:pPr>
              <w:spacing w:line="240" w:lineRule="auto"/>
              <w:ind w:firstLine="0"/>
              <w:jc w:val="center"/>
              <w:rPr>
                <w:rFonts w:ascii="Arial" w:hAnsi="Arial" w:cs="Arial"/>
                <w:color w:val="000000"/>
                <w:sz w:val="20"/>
              </w:rPr>
            </w:pPr>
            <w:r w:rsidRPr="00D02F80">
              <w:rPr>
                <w:rFonts w:ascii="Arial" w:hAnsi="Arial" w:cs="Arial"/>
                <w:color w:val="000000"/>
                <w:sz w:val="20"/>
              </w:rPr>
              <w:t>X</w:t>
            </w:r>
          </w:p>
        </w:tc>
        <w:tc>
          <w:tcPr>
            <w:tcW w:w="708" w:type="dxa"/>
            <w:tcBorders>
              <w:top w:val="nil"/>
              <w:left w:val="nil"/>
              <w:bottom w:val="single" w:sz="4" w:space="0" w:color="auto"/>
              <w:right w:val="single" w:sz="8" w:space="0" w:color="auto"/>
            </w:tcBorders>
            <w:vAlign w:val="center"/>
          </w:tcPr>
          <w:p w14:paraId="6C322C86" w14:textId="77777777" w:rsidR="0052310D" w:rsidRPr="00D02F80" w:rsidRDefault="0052310D" w:rsidP="00537C35">
            <w:pPr>
              <w:spacing w:line="240" w:lineRule="auto"/>
              <w:ind w:firstLine="0"/>
              <w:jc w:val="center"/>
              <w:rPr>
                <w:rFonts w:ascii="Arial" w:hAnsi="Arial" w:cs="Arial"/>
                <w:color w:val="000000"/>
                <w:sz w:val="20"/>
              </w:rPr>
            </w:pPr>
            <w:r w:rsidRPr="00D02F80">
              <w:rPr>
                <w:rFonts w:ascii="Arial" w:hAnsi="Arial" w:cs="Arial"/>
                <w:color w:val="000000"/>
                <w:sz w:val="20"/>
              </w:rPr>
              <w:t>X</w:t>
            </w:r>
          </w:p>
        </w:tc>
        <w:tc>
          <w:tcPr>
            <w:tcW w:w="1242" w:type="dxa"/>
            <w:tcBorders>
              <w:top w:val="nil"/>
              <w:left w:val="nil"/>
              <w:bottom w:val="single" w:sz="4" w:space="0" w:color="auto"/>
              <w:right w:val="single" w:sz="4" w:space="0" w:color="auto"/>
            </w:tcBorders>
            <w:vAlign w:val="center"/>
          </w:tcPr>
          <w:p w14:paraId="5BE3123B" w14:textId="77777777" w:rsidR="0052310D" w:rsidRPr="00D02F80" w:rsidRDefault="0052310D" w:rsidP="00537C35">
            <w:pPr>
              <w:spacing w:line="240" w:lineRule="auto"/>
              <w:ind w:firstLine="0"/>
              <w:jc w:val="center"/>
              <w:rPr>
                <w:rFonts w:ascii="Arial" w:hAnsi="Arial" w:cs="Arial"/>
                <w:color w:val="000000"/>
                <w:sz w:val="20"/>
              </w:rPr>
            </w:pPr>
            <w:r w:rsidRPr="00D02F80">
              <w:rPr>
                <w:rFonts w:ascii="Arial" w:hAnsi="Arial" w:cs="Arial"/>
                <w:color w:val="000000"/>
                <w:sz w:val="20"/>
              </w:rPr>
              <w:t>X</w:t>
            </w:r>
          </w:p>
        </w:tc>
      </w:tr>
      <w:tr w:rsidR="0052310D" w:rsidRPr="00D02F80" w14:paraId="72041880" w14:textId="77777777" w:rsidTr="00537C35">
        <w:trPr>
          <w:cantSplit/>
          <w:trHeight w:val="315"/>
          <w:jc w:val="center"/>
        </w:trPr>
        <w:tc>
          <w:tcPr>
            <w:tcW w:w="563" w:type="dxa"/>
            <w:tcBorders>
              <w:top w:val="single" w:sz="4" w:space="0" w:color="auto"/>
              <w:left w:val="single" w:sz="8" w:space="0" w:color="auto"/>
              <w:bottom w:val="single" w:sz="8" w:space="0" w:color="auto"/>
              <w:right w:val="single" w:sz="8" w:space="0" w:color="auto"/>
            </w:tcBorders>
            <w:shd w:val="clear" w:color="auto" w:fill="auto"/>
            <w:noWrap/>
            <w:vAlign w:val="center"/>
          </w:tcPr>
          <w:p w14:paraId="6227FA38" w14:textId="77777777" w:rsidR="0052310D" w:rsidRPr="00D02F80" w:rsidRDefault="0052310D" w:rsidP="00537C35">
            <w:pPr>
              <w:spacing w:line="240" w:lineRule="auto"/>
              <w:ind w:firstLine="0"/>
              <w:jc w:val="center"/>
              <w:rPr>
                <w:rFonts w:ascii="Arial" w:hAnsi="Arial" w:cs="Arial"/>
                <w:b/>
                <w:color w:val="000000"/>
                <w:sz w:val="20"/>
              </w:rPr>
            </w:pPr>
            <w:r w:rsidRPr="00D02F80">
              <w:rPr>
                <w:rFonts w:ascii="Arial" w:hAnsi="Arial" w:cs="Arial"/>
                <w:b/>
                <w:color w:val="000000"/>
                <w:sz w:val="20"/>
              </w:rPr>
              <w:t>02</w:t>
            </w:r>
          </w:p>
        </w:tc>
        <w:tc>
          <w:tcPr>
            <w:tcW w:w="1701" w:type="dxa"/>
            <w:tcBorders>
              <w:top w:val="single" w:sz="4" w:space="0" w:color="auto"/>
              <w:left w:val="nil"/>
              <w:bottom w:val="single" w:sz="8" w:space="0" w:color="auto"/>
              <w:right w:val="single" w:sz="8" w:space="0" w:color="auto"/>
            </w:tcBorders>
            <w:shd w:val="clear" w:color="auto" w:fill="auto"/>
            <w:noWrap/>
            <w:vAlign w:val="center"/>
          </w:tcPr>
          <w:p w14:paraId="32B72D8E" w14:textId="77777777" w:rsidR="0052310D" w:rsidRPr="00D02F80" w:rsidRDefault="0052310D" w:rsidP="00537C35">
            <w:pPr>
              <w:spacing w:line="240" w:lineRule="auto"/>
              <w:ind w:firstLine="0"/>
              <w:rPr>
                <w:rFonts w:ascii="Arial" w:hAnsi="Arial" w:cs="Arial"/>
                <w:b/>
                <w:color w:val="000000"/>
                <w:sz w:val="20"/>
              </w:rPr>
            </w:pPr>
            <w:r w:rsidRPr="00D02F80">
              <w:rPr>
                <w:rFonts w:ascii="Arial" w:hAnsi="Arial" w:cs="Arial"/>
                <w:b/>
                <w:color w:val="000000"/>
                <w:sz w:val="20"/>
              </w:rPr>
              <w:t>Resultado Orçamentário/ Financeiro</w:t>
            </w:r>
          </w:p>
        </w:tc>
        <w:tc>
          <w:tcPr>
            <w:tcW w:w="5387" w:type="dxa"/>
            <w:tcBorders>
              <w:top w:val="single" w:sz="4" w:space="0" w:color="auto"/>
              <w:left w:val="nil"/>
              <w:bottom w:val="single" w:sz="8" w:space="0" w:color="auto"/>
              <w:right w:val="single" w:sz="8" w:space="0" w:color="auto"/>
            </w:tcBorders>
            <w:shd w:val="clear" w:color="auto" w:fill="auto"/>
            <w:noWrap/>
            <w:vAlign w:val="center"/>
          </w:tcPr>
          <w:p w14:paraId="385B7A0D" w14:textId="77777777" w:rsidR="0052310D" w:rsidRPr="00D02F80" w:rsidRDefault="0052310D" w:rsidP="00537C35">
            <w:pPr>
              <w:spacing w:line="240" w:lineRule="auto"/>
              <w:ind w:firstLine="0"/>
              <w:rPr>
                <w:rFonts w:ascii="Arial" w:hAnsi="Arial" w:cs="Arial"/>
                <w:color w:val="000000"/>
                <w:sz w:val="20"/>
              </w:rPr>
            </w:pPr>
            <w:r w:rsidRPr="00D02F80">
              <w:rPr>
                <w:rFonts w:ascii="Arial" w:hAnsi="Arial" w:cs="Arial"/>
                <w:color w:val="000000"/>
                <w:sz w:val="20"/>
              </w:rPr>
              <w:t>02.1 – Resultado orçamentário/financeiro de fontes não vinculadas a programas, convênios, operações de créditos e RPPS.</w:t>
            </w:r>
          </w:p>
          <w:p w14:paraId="286619EB" w14:textId="77777777" w:rsidR="0052310D" w:rsidRPr="00D02F80" w:rsidRDefault="0052310D" w:rsidP="00537C35">
            <w:pPr>
              <w:spacing w:line="240" w:lineRule="auto"/>
              <w:ind w:firstLine="0"/>
              <w:rPr>
                <w:rFonts w:ascii="Arial" w:hAnsi="Arial" w:cs="Arial"/>
                <w:color w:val="000000"/>
                <w:sz w:val="20"/>
              </w:rPr>
            </w:pPr>
            <w:r w:rsidRPr="00D02F80">
              <w:rPr>
                <w:rFonts w:ascii="Arial" w:hAnsi="Arial" w:cs="Arial"/>
                <w:color w:val="000000"/>
                <w:sz w:val="20"/>
              </w:rPr>
              <w:t>Análise da situação consolidada do Município, exceto Autarquias, cuja análise é específica.</w:t>
            </w:r>
          </w:p>
          <w:p w14:paraId="6FFD1400" w14:textId="77777777" w:rsidR="0052310D" w:rsidRPr="00D02F80" w:rsidRDefault="0052310D" w:rsidP="00537C35">
            <w:pPr>
              <w:spacing w:line="240" w:lineRule="auto"/>
              <w:ind w:firstLine="0"/>
              <w:rPr>
                <w:rFonts w:ascii="Arial" w:hAnsi="Arial" w:cs="Arial"/>
                <w:color w:val="000000"/>
                <w:sz w:val="20"/>
              </w:rPr>
            </w:pPr>
            <w:r w:rsidRPr="00D02F80">
              <w:rPr>
                <w:rFonts w:ascii="Arial" w:hAnsi="Arial" w:cs="Arial"/>
                <w:color w:val="000000"/>
                <w:sz w:val="20"/>
              </w:rPr>
              <w:t>Obs.: O demonstrativo do resultado deverá conter todas as fontes (livres e vinculadas), porém a restrição será gerada em razão de déficit nas fontes livres.</w:t>
            </w:r>
          </w:p>
        </w:tc>
        <w:tc>
          <w:tcPr>
            <w:tcW w:w="2410" w:type="dxa"/>
            <w:tcBorders>
              <w:top w:val="single" w:sz="4" w:space="0" w:color="auto"/>
              <w:left w:val="nil"/>
              <w:bottom w:val="single" w:sz="8" w:space="0" w:color="auto"/>
              <w:right w:val="single" w:sz="4" w:space="0" w:color="auto"/>
            </w:tcBorders>
          </w:tcPr>
          <w:p w14:paraId="5AF536B7" w14:textId="77777777" w:rsidR="0052310D" w:rsidRPr="00D02F80" w:rsidRDefault="0052310D" w:rsidP="00537C35">
            <w:pPr>
              <w:spacing w:line="240" w:lineRule="auto"/>
              <w:ind w:firstLine="0"/>
              <w:rPr>
                <w:rFonts w:ascii="Arial" w:hAnsi="Arial" w:cs="Arial"/>
                <w:color w:val="000000"/>
                <w:sz w:val="20"/>
              </w:rPr>
            </w:pPr>
            <w:r w:rsidRPr="00D02F80">
              <w:rPr>
                <w:rFonts w:ascii="Arial" w:hAnsi="Arial" w:cs="Arial"/>
                <w:color w:val="000000"/>
                <w:sz w:val="20"/>
                <w:lang w:val="en-US"/>
              </w:rPr>
              <w:t xml:space="preserve">LC 101/00 art. 1º, § 1º, arts. </w:t>
            </w:r>
            <w:r w:rsidRPr="00D02F80">
              <w:rPr>
                <w:rFonts w:ascii="Arial" w:hAnsi="Arial" w:cs="Arial"/>
                <w:color w:val="000000"/>
                <w:sz w:val="20"/>
              </w:rPr>
              <w:t>9º e 13 - Multa Lei 10028/00 art. 5º - III e § 1º.</w:t>
            </w:r>
          </w:p>
        </w:tc>
        <w:tc>
          <w:tcPr>
            <w:tcW w:w="567" w:type="dxa"/>
            <w:tcBorders>
              <w:top w:val="single" w:sz="4" w:space="0" w:color="auto"/>
              <w:left w:val="single" w:sz="4" w:space="0" w:color="auto"/>
              <w:bottom w:val="single" w:sz="8" w:space="0" w:color="auto"/>
              <w:right w:val="single" w:sz="8" w:space="0" w:color="auto"/>
            </w:tcBorders>
            <w:shd w:val="clear" w:color="auto" w:fill="auto"/>
            <w:vAlign w:val="center"/>
          </w:tcPr>
          <w:p w14:paraId="0C40E7EB" w14:textId="77777777" w:rsidR="0052310D" w:rsidRPr="00D02F80" w:rsidRDefault="0052310D" w:rsidP="00537C35">
            <w:pPr>
              <w:spacing w:line="240" w:lineRule="auto"/>
              <w:ind w:firstLine="0"/>
              <w:jc w:val="center"/>
              <w:rPr>
                <w:rFonts w:ascii="Arial" w:hAnsi="Arial" w:cs="Arial"/>
                <w:color w:val="000000"/>
                <w:sz w:val="20"/>
              </w:rPr>
            </w:pPr>
            <w:r w:rsidRPr="00D02F80">
              <w:rPr>
                <w:rFonts w:ascii="Arial" w:hAnsi="Arial" w:cs="Arial"/>
                <w:color w:val="000000"/>
                <w:sz w:val="20"/>
              </w:rPr>
              <w:t>X</w:t>
            </w:r>
          </w:p>
        </w:tc>
        <w:tc>
          <w:tcPr>
            <w:tcW w:w="567" w:type="dxa"/>
            <w:tcBorders>
              <w:top w:val="single" w:sz="4" w:space="0" w:color="auto"/>
              <w:left w:val="nil"/>
              <w:bottom w:val="single" w:sz="8" w:space="0" w:color="auto"/>
              <w:right w:val="single" w:sz="8" w:space="0" w:color="auto"/>
            </w:tcBorders>
            <w:shd w:val="clear" w:color="auto" w:fill="auto"/>
            <w:vAlign w:val="center"/>
          </w:tcPr>
          <w:p w14:paraId="310DE941" w14:textId="77777777" w:rsidR="0052310D" w:rsidRPr="00D02F80" w:rsidRDefault="0052310D" w:rsidP="00537C35">
            <w:pPr>
              <w:spacing w:line="240" w:lineRule="auto"/>
              <w:ind w:firstLine="0"/>
              <w:jc w:val="center"/>
              <w:rPr>
                <w:rFonts w:ascii="Arial" w:hAnsi="Arial" w:cs="Arial"/>
                <w:color w:val="000000"/>
                <w:sz w:val="22"/>
                <w:szCs w:val="22"/>
              </w:rPr>
            </w:pPr>
          </w:p>
        </w:tc>
        <w:tc>
          <w:tcPr>
            <w:tcW w:w="567" w:type="dxa"/>
            <w:tcBorders>
              <w:top w:val="single" w:sz="4" w:space="0" w:color="auto"/>
              <w:left w:val="nil"/>
              <w:bottom w:val="single" w:sz="8" w:space="0" w:color="auto"/>
              <w:right w:val="single" w:sz="8" w:space="0" w:color="auto"/>
            </w:tcBorders>
            <w:shd w:val="clear" w:color="auto" w:fill="auto"/>
            <w:vAlign w:val="center"/>
          </w:tcPr>
          <w:p w14:paraId="7DBA3601" w14:textId="77777777" w:rsidR="0052310D" w:rsidRPr="00D02F80" w:rsidRDefault="0052310D" w:rsidP="00537C35">
            <w:pPr>
              <w:spacing w:line="240" w:lineRule="auto"/>
              <w:ind w:firstLine="0"/>
              <w:jc w:val="center"/>
              <w:rPr>
                <w:rFonts w:ascii="Arial" w:hAnsi="Arial" w:cs="Arial"/>
                <w:color w:val="000000"/>
                <w:sz w:val="20"/>
              </w:rPr>
            </w:pPr>
            <w:r w:rsidRPr="00D02F80">
              <w:rPr>
                <w:rFonts w:ascii="Arial" w:hAnsi="Arial" w:cs="Arial"/>
                <w:color w:val="000000"/>
                <w:sz w:val="20"/>
              </w:rPr>
              <w:t>(1)</w:t>
            </w:r>
          </w:p>
        </w:tc>
        <w:tc>
          <w:tcPr>
            <w:tcW w:w="708" w:type="dxa"/>
            <w:tcBorders>
              <w:top w:val="single" w:sz="4" w:space="0" w:color="auto"/>
              <w:left w:val="nil"/>
              <w:bottom w:val="single" w:sz="8" w:space="0" w:color="auto"/>
              <w:right w:val="single" w:sz="8" w:space="0" w:color="auto"/>
            </w:tcBorders>
            <w:vAlign w:val="center"/>
          </w:tcPr>
          <w:p w14:paraId="6BB6CAEF" w14:textId="77777777" w:rsidR="0052310D" w:rsidRPr="00D02F80" w:rsidRDefault="0052310D" w:rsidP="00537C35">
            <w:pPr>
              <w:spacing w:line="240" w:lineRule="auto"/>
              <w:ind w:firstLine="0"/>
              <w:jc w:val="left"/>
              <w:rPr>
                <w:rFonts w:ascii="Arial" w:hAnsi="Arial" w:cs="Arial"/>
                <w:sz w:val="20"/>
              </w:rPr>
            </w:pPr>
          </w:p>
        </w:tc>
        <w:tc>
          <w:tcPr>
            <w:tcW w:w="1242" w:type="dxa"/>
            <w:tcBorders>
              <w:top w:val="single" w:sz="4" w:space="0" w:color="auto"/>
              <w:left w:val="nil"/>
              <w:bottom w:val="single" w:sz="8" w:space="0" w:color="auto"/>
              <w:right w:val="single" w:sz="4" w:space="0" w:color="auto"/>
            </w:tcBorders>
            <w:vAlign w:val="center"/>
          </w:tcPr>
          <w:p w14:paraId="5E94155A" w14:textId="77777777" w:rsidR="0052310D" w:rsidRPr="00D02F80" w:rsidRDefault="0052310D" w:rsidP="00537C35">
            <w:pPr>
              <w:spacing w:line="240" w:lineRule="auto"/>
              <w:ind w:firstLine="0"/>
              <w:jc w:val="center"/>
              <w:rPr>
                <w:rFonts w:ascii="Arial" w:hAnsi="Arial" w:cs="Arial"/>
                <w:sz w:val="20"/>
              </w:rPr>
            </w:pPr>
            <w:r w:rsidRPr="00D02F80">
              <w:rPr>
                <w:rFonts w:ascii="Arial" w:hAnsi="Arial" w:cs="Arial"/>
                <w:sz w:val="20"/>
              </w:rPr>
              <w:t>X</w:t>
            </w:r>
          </w:p>
        </w:tc>
      </w:tr>
      <w:tr w:rsidR="0052310D" w:rsidRPr="00D02F80" w14:paraId="1DBF91B4" w14:textId="77777777" w:rsidTr="00537C35">
        <w:trPr>
          <w:cantSplit/>
          <w:trHeight w:val="525"/>
          <w:jc w:val="center"/>
        </w:trPr>
        <w:tc>
          <w:tcPr>
            <w:tcW w:w="563" w:type="dxa"/>
            <w:vMerge w:val="restart"/>
            <w:tcBorders>
              <w:top w:val="nil"/>
              <w:left w:val="single" w:sz="8" w:space="0" w:color="auto"/>
              <w:right w:val="single" w:sz="8" w:space="0" w:color="auto"/>
            </w:tcBorders>
            <w:shd w:val="clear" w:color="auto" w:fill="auto"/>
            <w:noWrap/>
            <w:vAlign w:val="center"/>
          </w:tcPr>
          <w:p w14:paraId="222CDB8A" w14:textId="77777777" w:rsidR="0052310D" w:rsidRPr="00D02F80" w:rsidRDefault="0052310D" w:rsidP="00537C35">
            <w:pPr>
              <w:spacing w:line="240" w:lineRule="auto"/>
              <w:ind w:firstLine="0"/>
              <w:jc w:val="center"/>
              <w:rPr>
                <w:rFonts w:ascii="Arial" w:hAnsi="Arial" w:cs="Arial"/>
                <w:b/>
                <w:color w:val="000000"/>
                <w:sz w:val="20"/>
              </w:rPr>
            </w:pPr>
            <w:r w:rsidRPr="00D02F80">
              <w:rPr>
                <w:rFonts w:ascii="Arial" w:hAnsi="Arial" w:cs="Arial"/>
                <w:b/>
                <w:color w:val="000000"/>
                <w:sz w:val="20"/>
              </w:rPr>
              <w:lastRenderedPageBreak/>
              <w:t>03</w:t>
            </w:r>
          </w:p>
        </w:tc>
        <w:tc>
          <w:tcPr>
            <w:tcW w:w="1701" w:type="dxa"/>
            <w:vMerge w:val="restart"/>
            <w:tcBorders>
              <w:top w:val="nil"/>
              <w:left w:val="nil"/>
              <w:right w:val="single" w:sz="8" w:space="0" w:color="auto"/>
            </w:tcBorders>
            <w:shd w:val="clear" w:color="auto" w:fill="auto"/>
            <w:noWrap/>
            <w:vAlign w:val="center"/>
          </w:tcPr>
          <w:p w14:paraId="2DEF0C7C" w14:textId="77777777" w:rsidR="0052310D" w:rsidRPr="00D02F80" w:rsidRDefault="0052310D" w:rsidP="00537C35">
            <w:pPr>
              <w:spacing w:line="240" w:lineRule="auto"/>
              <w:ind w:firstLine="0"/>
              <w:rPr>
                <w:rFonts w:ascii="Arial" w:hAnsi="Arial" w:cs="Arial"/>
                <w:b/>
                <w:color w:val="000000"/>
                <w:sz w:val="20"/>
              </w:rPr>
            </w:pPr>
            <w:r w:rsidRPr="00D02F80">
              <w:rPr>
                <w:rFonts w:ascii="Arial" w:hAnsi="Arial" w:cs="Arial"/>
                <w:b/>
                <w:color w:val="000000"/>
                <w:sz w:val="20"/>
              </w:rPr>
              <w:t>Resultado Patrimonial</w:t>
            </w:r>
          </w:p>
        </w:tc>
        <w:tc>
          <w:tcPr>
            <w:tcW w:w="5387" w:type="dxa"/>
            <w:tcBorders>
              <w:top w:val="nil"/>
              <w:left w:val="nil"/>
              <w:bottom w:val="single" w:sz="8" w:space="0" w:color="auto"/>
              <w:right w:val="single" w:sz="8" w:space="0" w:color="auto"/>
            </w:tcBorders>
            <w:shd w:val="clear" w:color="auto" w:fill="auto"/>
            <w:noWrap/>
            <w:vAlign w:val="center"/>
          </w:tcPr>
          <w:p w14:paraId="46BEB23C" w14:textId="77777777" w:rsidR="0052310D" w:rsidRPr="00D02F80" w:rsidRDefault="0052310D" w:rsidP="00537C35">
            <w:pPr>
              <w:spacing w:line="240" w:lineRule="auto"/>
              <w:ind w:firstLine="0"/>
              <w:rPr>
                <w:rFonts w:ascii="Arial" w:hAnsi="Arial" w:cs="Arial"/>
                <w:color w:val="000000"/>
                <w:sz w:val="20"/>
              </w:rPr>
            </w:pPr>
            <w:r w:rsidRPr="00D02F80">
              <w:rPr>
                <w:rFonts w:ascii="Arial" w:hAnsi="Arial" w:cs="Arial"/>
                <w:color w:val="000000"/>
                <w:sz w:val="20"/>
              </w:rPr>
              <w:t>03.1 – Encaminhamento do Balanço Patrimonial emitido pelo Sistema de Contabilidade da Entidade e sua respectiva publicação. Considera ainda a hipótese de a publicação não atender às especificações.</w:t>
            </w:r>
          </w:p>
          <w:p w14:paraId="1CC882B0" w14:textId="77777777" w:rsidR="0052310D" w:rsidRPr="00D02F80" w:rsidRDefault="0052310D" w:rsidP="00537C35">
            <w:pPr>
              <w:spacing w:line="240" w:lineRule="auto"/>
              <w:ind w:firstLine="0"/>
              <w:rPr>
                <w:rFonts w:ascii="Arial" w:hAnsi="Arial" w:cs="Arial"/>
                <w:color w:val="000000"/>
                <w:sz w:val="20"/>
              </w:rPr>
            </w:pPr>
            <w:r w:rsidRPr="00D02F80">
              <w:rPr>
                <w:rFonts w:ascii="Arial" w:hAnsi="Arial" w:cs="Arial"/>
                <w:color w:val="000000"/>
                <w:sz w:val="20"/>
              </w:rPr>
              <w:t>Obs.: O demonstrativo deverá estar assinado pelo contador responsável.</w:t>
            </w:r>
          </w:p>
        </w:tc>
        <w:tc>
          <w:tcPr>
            <w:tcW w:w="2410" w:type="dxa"/>
            <w:tcBorders>
              <w:top w:val="nil"/>
              <w:left w:val="nil"/>
              <w:bottom w:val="single" w:sz="8" w:space="0" w:color="auto"/>
              <w:right w:val="single" w:sz="4" w:space="0" w:color="auto"/>
            </w:tcBorders>
          </w:tcPr>
          <w:p w14:paraId="534A5A13" w14:textId="77777777" w:rsidR="0052310D" w:rsidRPr="00D02F80" w:rsidRDefault="0052310D" w:rsidP="00537C35">
            <w:pPr>
              <w:spacing w:line="240" w:lineRule="auto"/>
              <w:ind w:firstLine="0"/>
              <w:rPr>
                <w:rFonts w:ascii="Arial" w:hAnsi="Arial" w:cs="Arial"/>
                <w:color w:val="000000"/>
                <w:sz w:val="20"/>
              </w:rPr>
            </w:pPr>
            <w:r w:rsidRPr="00D02F80">
              <w:rPr>
                <w:rFonts w:ascii="Arial" w:hAnsi="Arial" w:cs="Arial"/>
                <w:color w:val="000000"/>
                <w:sz w:val="20"/>
              </w:rPr>
              <w:t>Lei 4.320/64 Capítulo IV - Multa LCE. 113/2005, art. 87, III, c/§4º / art. 87, I, b.</w:t>
            </w:r>
          </w:p>
        </w:tc>
        <w:tc>
          <w:tcPr>
            <w:tcW w:w="567" w:type="dxa"/>
            <w:tcBorders>
              <w:top w:val="nil"/>
              <w:left w:val="single" w:sz="4" w:space="0" w:color="auto"/>
              <w:bottom w:val="single" w:sz="8" w:space="0" w:color="auto"/>
              <w:right w:val="single" w:sz="8" w:space="0" w:color="auto"/>
            </w:tcBorders>
            <w:shd w:val="clear" w:color="auto" w:fill="auto"/>
            <w:vAlign w:val="center"/>
          </w:tcPr>
          <w:p w14:paraId="666E7752" w14:textId="77777777" w:rsidR="0052310D" w:rsidRPr="00D02F80" w:rsidRDefault="0052310D" w:rsidP="00537C35">
            <w:pPr>
              <w:spacing w:line="240" w:lineRule="auto"/>
              <w:ind w:firstLine="0"/>
              <w:jc w:val="center"/>
              <w:rPr>
                <w:rFonts w:ascii="Arial" w:hAnsi="Arial" w:cs="Arial"/>
                <w:color w:val="000000"/>
                <w:sz w:val="20"/>
              </w:rPr>
            </w:pPr>
            <w:r w:rsidRPr="00D02F80">
              <w:rPr>
                <w:rFonts w:ascii="Arial" w:hAnsi="Arial" w:cs="Arial"/>
                <w:color w:val="000000"/>
                <w:sz w:val="20"/>
              </w:rPr>
              <w:t>X</w:t>
            </w:r>
          </w:p>
        </w:tc>
        <w:tc>
          <w:tcPr>
            <w:tcW w:w="567" w:type="dxa"/>
            <w:tcBorders>
              <w:top w:val="nil"/>
              <w:left w:val="nil"/>
              <w:bottom w:val="single" w:sz="8" w:space="0" w:color="auto"/>
              <w:right w:val="single" w:sz="8" w:space="0" w:color="auto"/>
            </w:tcBorders>
            <w:shd w:val="clear" w:color="auto" w:fill="auto"/>
            <w:vAlign w:val="center"/>
          </w:tcPr>
          <w:p w14:paraId="36E47EA0" w14:textId="77777777" w:rsidR="0052310D" w:rsidRPr="00D02F80" w:rsidRDefault="0052310D" w:rsidP="00537C35">
            <w:pPr>
              <w:spacing w:line="240" w:lineRule="auto"/>
              <w:ind w:firstLine="0"/>
              <w:jc w:val="center"/>
              <w:rPr>
                <w:rFonts w:ascii="Arial" w:hAnsi="Arial" w:cs="Arial"/>
                <w:color w:val="000000"/>
                <w:sz w:val="20"/>
              </w:rPr>
            </w:pPr>
            <w:r w:rsidRPr="00D02F80">
              <w:rPr>
                <w:rFonts w:ascii="Arial" w:hAnsi="Arial" w:cs="Arial"/>
                <w:color w:val="000000"/>
                <w:sz w:val="20"/>
              </w:rPr>
              <w:t>X</w:t>
            </w:r>
          </w:p>
        </w:tc>
        <w:tc>
          <w:tcPr>
            <w:tcW w:w="567" w:type="dxa"/>
            <w:tcBorders>
              <w:top w:val="nil"/>
              <w:left w:val="nil"/>
              <w:bottom w:val="single" w:sz="8" w:space="0" w:color="auto"/>
              <w:right w:val="single" w:sz="8" w:space="0" w:color="auto"/>
            </w:tcBorders>
            <w:shd w:val="clear" w:color="auto" w:fill="auto"/>
            <w:vAlign w:val="center"/>
          </w:tcPr>
          <w:p w14:paraId="76DA80EF" w14:textId="77777777" w:rsidR="0052310D" w:rsidRPr="00D02F80" w:rsidRDefault="0052310D" w:rsidP="00537C35">
            <w:pPr>
              <w:spacing w:line="240" w:lineRule="auto"/>
              <w:ind w:firstLine="0"/>
              <w:jc w:val="center"/>
              <w:rPr>
                <w:rFonts w:ascii="Arial" w:hAnsi="Arial" w:cs="Arial"/>
                <w:color w:val="000000"/>
                <w:sz w:val="20"/>
              </w:rPr>
            </w:pPr>
            <w:r w:rsidRPr="00D02F80">
              <w:rPr>
                <w:rFonts w:ascii="Arial" w:hAnsi="Arial" w:cs="Arial"/>
                <w:color w:val="000000"/>
                <w:sz w:val="20"/>
              </w:rPr>
              <w:t>X</w:t>
            </w:r>
          </w:p>
        </w:tc>
        <w:tc>
          <w:tcPr>
            <w:tcW w:w="708" w:type="dxa"/>
            <w:tcBorders>
              <w:top w:val="nil"/>
              <w:left w:val="nil"/>
              <w:bottom w:val="single" w:sz="8" w:space="0" w:color="auto"/>
              <w:right w:val="single" w:sz="8" w:space="0" w:color="auto"/>
            </w:tcBorders>
            <w:vAlign w:val="center"/>
          </w:tcPr>
          <w:p w14:paraId="37915599" w14:textId="77777777" w:rsidR="0052310D" w:rsidRPr="00D02F80" w:rsidRDefault="0052310D" w:rsidP="00537C35">
            <w:pPr>
              <w:spacing w:line="240" w:lineRule="auto"/>
              <w:ind w:firstLine="0"/>
              <w:jc w:val="center"/>
              <w:rPr>
                <w:rFonts w:ascii="Arial" w:hAnsi="Arial" w:cs="Arial"/>
                <w:color w:val="000000"/>
                <w:sz w:val="20"/>
              </w:rPr>
            </w:pPr>
            <w:r w:rsidRPr="00D02F80">
              <w:rPr>
                <w:rFonts w:ascii="Arial" w:hAnsi="Arial" w:cs="Arial"/>
                <w:color w:val="000000"/>
                <w:sz w:val="20"/>
              </w:rPr>
              <w:t>X</w:t>
            </w:r>
          </w:p>
        </w:tc>
        <w:tc>
          <w:tcPr>
            <w:tcW w:w="1242" w:type="dxa"/>
            <w:tcBorders>
              <w:top w:val="nil"/>
              <w:left w:val="nil"/>
              <w:bottom w:val="single" w:sz="8" w:space="0" w:color="auto"/>
              <w:right w:val="single" w:sz="4" w:space="0" w:color="auto"/>
            </w:tcBorders>
            <w:vAlign w:val="center"/>
          </w:tcPr>
          <w:p w14:paraId="5D8DA353" w14:textId="77777777" w:rsidR="0052310D" w:rsidRPr="00D02F80" w:rsidRDefault="0052310D" w:rsidP="00537C35">
            <w:pPr>
              <w:spacing w:line="240" w:lineRule="auto"/>
              <w:ind w:firstLine="0"/>
              <w:jc w:val="center"/>
              <w:rPr>
                <w:rFonts w:ascii="Arial" w:hAnsi="Arial" w:cs="Arial"/>
                <w:color w:val="000000"/>
                <w:sz w:val="20"/>
              </w:rPr>
            </w:pPr>
            <w:r w:rsidRPr="00D02F80">
              <w:rPr>
                <w:rFonts w:ascii="Arial" w:hAnsi="Arial" w:cs="Arial"/>
                <w:color w:val="000000"/>
                <w:sz w:val="20"/>
              </w:rPr>
              <w:t>X</w:t>
            </w:r>
          </w:p>
        </w:tc>
      </w:tr>
      <w:tr w:rsidR="0052310D" w:rsidRPr="00D02F80" w14:paraId="26309521" w14:textId="77777777" w:rsidTr="00537C35">
        <w:trPr>
          <w:cantSplit/>
          <w:trHeight w:val="525"/>
          <w:jc w:val="center"/>
        </w:trPr>
        <w:tc>
          <w:tcPr>
            <w:tcW w:w="563" w:type="dxa"/>
            <w:vMerge/>
            <w:tcBorders>
              <w:left w:val="single" w:sz="8" w:space="0" w:color="auto"/>
              <w:bottom w:val="single" w:sz="8" w:space="0" w:color="auto"/>
              <w:right w:val="single" w:sz="8" w:space="0" w:color="auto"/>
            </w:tcBorders>
            <w:shd w:val="clear" w:color="auto" w:fill="auto"/>
            <w:noWrap/>
            <w:vAlign w:val="center"/>
          </w:tcPr>
          <w:p w14:paraId="5945651B" w14:textId="77777777" w:rsidR="0052310D" w:rsidRPr="00D02F80" w:rsidRDefault="0052310D" w:rsidP="00537C35">
            <w:pPr>
              <w:spacing w:line="240" w:lineRule="auto"/>
              <w:ind w:firstLine="0"/>
              <w:jc w:val="center"/>
              <w:rPr>
                <w:rFonts w:ascii="Arial" w:hAnsi="Arial" w:cs="Arial"/>
                <w:color w:val="000000"/>
                <w:sz w:val="20"/>
              </w:rPr>
            </w:pPr>
          </w:p>
        </w:tc>
        <w:tc>
          <w:tcPr>
            <w:tcW w:w="1701" w:type="dxa"/>
            <w:vMerge/>
            <w:tcBorders>
              <w:left w:val="nil"/>
              <w:bottom w:val="single" w:sz="8" w:space="0" w:color="auto"/>
              <w:right w:val="single" w:sz="8" w:space="0" w:color="auto"/>
            </w:tcBorders>
            <w:shd w:val="clear" w:color="auto" w:fill="auto"/>
            <w:noWrap/>
            <w:vAlign w:val="center"/>
          </w:tcPr>
          <w:p w14:paraId="564497EC" w14:textId="77777777" w:rsidR="0052310D" w:rsidRPr="00D02F80" w:rsidRDefault="0052310D" w:rsidP="00537C35">
            <w:pPr>
              <w:spacing w:line="240" w:lineRule="auto"/>
              <w:ind w:firstLine="0"/>
              <w:rPr>
                <w:rFonts w:ascii="Arial" w:hAnsi="Arial" w:cs="Arial"/>
                <w:b/>
                <w:color w:val="000000"/>
                <w:sz w:val="20"/>
              </w:rPr>
            </w:pPr>
          </w:p>
        </w:tc>
        <w:tc>
          <w:tcPr>
            <w:tcW w:w="5387" w:type="dxa"/>
            <w:tcBorders>
              <w:top w:val="nil"/>
              <w:left w:val="nil"/>
              <w:bottom w:val="single" w:sz="8" w:space="0" w:color="auto"/>
              <w:right w:val="single" w:sz="8" w:space="0" w:color="auto"/>
            </w:tcBorders>
            <w:shd w:val="clear" w:color="auto" w:fill="auto"/>
            <w:noWrap/>
            <w:vAlign w:val="center"/>
          </w:tcPr>
          <w:p w14:paraId="20850DC8" w14:textId="77777777" w:rsidR="0052310D" w:rsidRPr="00D02F80" w:rsidRDefault="0052310D" w:rsidP="00537C35">
            <w:pPr>
              <w:spacing w:line="240" w:lineRule="auto"/>
              <w:ind w:firstLine="0"/>
              <w:rPr>
                <w:rFonts w:ascii="Arial" w:hAnsi="Arial" w:cs="Arial"/>
                <w:color w:val="000000"/>
                <w:sz w:val="20"/>
              </w:rPr>
            </w:pPr>
            <w:r w:rsidRPr="00D02F80">
              <w:rPr>
                <w:rFonts w:ascii="Arial" w:hAnsi="Arial" w:cs="Arial"/>
                <w:color w:val="000000"/>
                <w:sz w:val="20"/>
              </w:rPr>
              <w:t>03.2 – Divergências de saldos em quaisquer das classes ou grupos do Balanço Patrimonial entre os dados do SIM/AM e o Sistema de Contabilidade da Entidade.</w:t>
            </w:r>
          </w:p>
        </w:tc>
        <w:tc>
          <w:tcPr>
            <w:tcW w:w="2410" w:type="dxa"/>
            <w:tcBorders>
              <w:top w:val="nil"/>
              <w:left w:val="nil"/>
              <w:bottom w:val="single" w:sz="8" w:space="0" w:color="auto"/>
              <w:right w:val="single" w:sz="4" w:space="0" w:color="auto"/>
            </w:tcBorders>
          </w:tcPr>
          <w:p w14:paraId="2B6E6B5A" w14:textId="77777777" w:rsidR="0052310D" w:rsidRPr="00D02F80" w:rsidRDefault="0052310D" w:rsidP="00537C35">
            <w:pPr>
              <w:spacing w:line="240" w:lineRule="auto"/>
              <w:ind w:firstLine="0"/>
              <w:rPr>
                <w:rFonts w:ascii="Arial" w:hAnsi="Arial" w:cs="Arial"/>
                <w:color w:val="000000"/>
                <w:sz w:val="20"/>
              </w:rPr>
            </w:pPr>
            <w:r w:rsidRPr="00D02F80">
              <w:rPr>
                <w:rFonts w:ascii="Arial" w:hAnsi="Arial" w:cs="Arial"/>
                <w:color w:val="000000"/>
                <w:sz w:val="20"/>
              </w:rPr>
              <w:t>Lei 4.320/64 Capítulo IV - Multa L.C.E. 113/2005, art. 87, III, c/§4º.</w:t>
            </w:r>
          </w:p>
        </w:tc>
        <w:tc>
          <w:tcPr>
            <w:tcW w:w="567" w:type="dxa"/>
            <w:tcBorders>
              <w:top w:val="nil"/>
              <w:left w:val="single" w:sz="4" w:space="0" w:color="auto"/>
              <w:bottom w:val="single" w:sz="8" w:space="0" w:color="auto"/>
              <w:right w:val="single" w:sz="8" w:space="0" w:color="auto"/>
            </w:tcBorders>
            <w:shd w:val="clear" w:color="auto" w:fill="auto"/>
            <w:vAlign w:val="center"/>
          </w:tcPr>
          <w:p w14:paraId="4619304A" w14:textId="77777777" w:rsidR="0052310D" w:rsidRPr="00D02F80" w:rsidRDefault="0052310D" w:rsidP="00537C35">
            <w:pPr>
              <w:spacing w:line="240" w:lineRule="auto"/>
              <w:ind w:firstLine="0"/>
              <w:jc w:val="center"/>
              <w:rPr>
                <w:rFonts w:ascii="Arial" w:hAnsi="Arial" w:cs="Arial"/>
                <w:color w:val="000000"/>
                <w:sz w:val="20"/>
              </w:rPr>
            </w:pPr>
            <w:r w:rsidRPr="00D02F80">
              <w:rPr>
                <w:rFonts w:ascii="Arial" w:hAnsi="Arial" w:cs="Arial"/>
                <w:color w:val="000000"/>
                <w:sz w:val="20"/>
              </w:rPr>
              <w:t>X</w:t>
            </w:r>
          </w:p>
        </w:tc>
        <w:tc>
          <w:tcPr>
            <w:tcW w:w="567" w:type="dxa"/>
            <w:tcBorders>
              <w:top w:val="nil"/>
              <w:left w:val="nil"/>
              <w:bottom w:val="single" w:sz="8" w:space="0" w:color="auto"/>
              <w:right w:val="single" w:sz="8" w:space="0" w:color="auto"/>
            </w:tcBorders>
            <w:shd w:val="clear" w:color="auto" w:fill="auto"/>
            <w:vAlign w:val="center"/>
          </w:tcPr>
          <w:p w14:paraId="4F5E637E" w14:textId="77777777" w:rsidR="0052310D" w:rsidRPr="00D02F80" w:rsidRDefault="0052310D" w:rsidP="00537C35">
            <w:pPr>
              <w:spacing w:line="240" w:lineRule="auto"/>
              <w:ind w:firstLine="0"/>
              <w:jc w:val="center"/>
              <w:rPr>
                <w:rFonts w:ascii="Arial" w:hAnsi="Arial" w:cs="Arial"/>
                <w:color w:val="000000"/>
                <w:sz w:val="20"/>
              </w:rPr>
            </w:pPr>
            <w:r w:rsidRPr="00D02F80">
              <w:rPr>
                <w:rFonts w:ascii="Arial" w:hAnsi="Arial" w:cs="Arial"/>
                <w:color w:val="000000"/>
                <w:sz w:val="20"/>
              </w:rPr>
              <w:t>X</w:t>
            </w:r>
          </w:p>
        </w:tc>
        <w:tc>
          <w:tcPr>
            <w:tcW w:w="567" w:type="dxa"/>
            <w:tcBorders>
              <w:top w:val="nil"/>
              <w:left w:val="nil"/>
              <w:bottom w:val="single" w:sz="8" w:space="0" w:color="auto"/>
              <w:right w:val="single" w:sz="8" w:space="0" w:color="auto"/>
            </w:tcBorders>
            <w:shd w:val="clear" w:color="auto" w:fill="auto"/>
            <w:vAlign w:val="center"/>
          </w:tcPr>
          <w:p w14:paraId="731BC617" w14:textId="77777777" w:rsidR="0052310D" w:rsidRPr="00D02F80" w:rsidRDefault="0052310D" w:rsidP="00537C35">
            <w:pPr>
              <w:spacing w:line="240" w:lineRule="auto"/>
              <w:ind w:firstLine="0"/>
              <w:jc w:val="center"/>
              <w:rPr>
                <w:rFonts w:ascii="Arial" w:hAnsi="Arial" w:cs="Arial"/>
                <w:color w:val="000000"/>
                <w:sz w:val="20"/>
              </w:rPr>
            </w:pPr>
            <w:r w:rsidRPr="00D02F80">
              <w:rPr>
                <w:rFonts w:ascii="Arial" w:hAnsi="Arial" w:cs="Arial"/>
                <w:color w:val="000000"/>
                <w:sz w:val="20"/>
              </w:rPr>
              <w:t>X</w:t>
            </w:r>
          </w:p>
        </w:tc>
        <w:tc>
          <w:tcPr>
            <w:tcW w:w="708" w:type="dxa"/>
            <w:tcBorders>
              <w:top w:val="nil"/>
              <w:left w:val="nil"/>
              <w:bottom w:val="single" w:sz="8" w:space="0" w:color="auto"/>
              <w:right w:val="single" w:sz="8" w:space="0" w:color="auto"/>
            </w:tcBorders>
            <w:vAlign w:val="center"/>
          </w:tcPr>
          <w:p w14:paraId="0B8B6116" w14:textId="77777777" w:rsidR="0052310D" w:rsidRPr="00D02F80" w:rsidRDefault="0052310D" w:rsidP="00537C35">
            <w:pPr>
              <w:spacing w:line="240" w:lineRule="auto"/>
              <w:ind w:firstLine="0"/>
              <w:jc w:val="center"/>
              <w:rPr>
                <w:rFonts w:ascii="Arial" w:hAnsi="Arial" w:cs="Arial"/>
                <w:color w:val="000000"/>
                <w:sz w:val="20"/>
              </w:rPr>
            </w:pPr>
            <w:r w:rsidRPr="00D02F80">
              <w:rPr>
                <w:rFonts w:ascii="Arial" w:hAnsi="Arial" w:cs="Arial"/>
                <w:color w:val="000000"/>
                <w:sz w:val="20"/>
              </w:rPr>
              <w:t>X</w:t>
            </w:r>
          </w:p>
        </w:tc>
        <w:tc>
          <w:tcPr>
            <w:tcW w:w="1242" w:type="dxa"/>
            <w:tcBorders>
              <w:top w:val="nil"/>
              <w:left w:val="nil"/>
              <w:bottom w:val="single" w:sz="8" w:space="0" w:color="auto"/>
              <w:right w:val="single" w:sz="4" w:space="0" w:color="auto"/>
            </w:tcBorders>
            <w:vAlign w:val="center"/>
          </w:tcPr>
          <w:p w14:paraId="7D183EDD" w14:textId="77777777" w:rsidR="0052310D" w:rsidRPr="00D02F80" w:rsidRDefault="0052310D" w:rsidP="00537C35">
            <w:pPr>
              <w:spacing w:line="240" w:lineRule="auto"/>
              <w:ind w:firstLine="0"/>
              <w:jc w:val="center"/>
              <w:rPr>
                <w:rFonts w:ascii="Arial" w:hAnsi="Arial" w:cs="Arial"/>
                <w:color w:val="000000"/>
                <w:sz w:val="20"/>
              </w:rPr>
            </w:pPr>
            <w:r w:rsidRPr="00D02F80">
              <w:rPr>
                <w:rFonts w:ascii="Arial" w:hAnsi="Arial" w:cs="Arial"/>
                <w:color w:val="000000"/>
                <w:sz w:val="20"/>
              </w:rPr>
              <w:t>X</w:t>
            </w:r>
          </w:p>
        </w:tc>
      </w:tr>
      <w:tr w:rsidR="0052310D" w:rsidRPr="00D02F80" w14:paraId="09D125B1" w14:textId="77777777" w:rsidTr="00537C35">
        <w:trPr>
          <w:cantSplit/>
          <w:trHeight w:val="525"/>
          <w:jc w:val="center"/>
        </w:trPr>
        <w:tc>
          <w:tcPr>
            <w:tcW w:w="563" w:type="dxa"/>
            <w:vMerge w:val="restart"/>
            <w:tcBorders>
              <w:top w:val="single" w:sz="8" w:space="0" w:color="auto"/>
              <w:left w:val="single" w:sz="8" w:space="0" w:color="auto"/>
              <w:right w:val="single" w:sz="8" w:space="0" w:color="auto"/>
            </w:tcBorders>
            <w:shd w:val="clear" w:color="auto" w:fill="auto"/>
            <w:noWrap/>
            <w:vAlign w:val="center"/>
          </w:tcPr>
          <w:p w14:paraId="30D5DBBF" w14:textId="77777777" w:rsidR="0052310D" w:rsidRPr="00D02F80" w:rsidRDefault="0052310D" w:rsidP="00537C35">
            <w:pPr>
              <w:spacing w:line="240" w:lineRule="auto"/>
              <w:ind w:firstLine="0"/>
              <w:jc w:val="center"/>
              <w:rPr>
                <w:rFonts w:ascii="Arial" w:hAnsi="Arial" w:cs="Arial"/>
                <w:b/>
                <w:color w:val="000000"/>
                <w:sz w:val="20"/>
              </w:rPr>
            </w:pPr>
            <w:r w:rsidRPr="00D02F80">
              <w:rPr>
                <w:rFonts w:ascii="Arial" w:hAnsi="Arial" w:cs="Arial"/>
                <w:b/>
                <w:color w:val="000000"/>
                <w:sz w:val="20"/>
              </w:rPr>
              <w:t>04</w:t>
            </w:r>
          </w:p>
        </w:tc>
        <w:tc>
          <w:tcPr>
            <w:tcW w:w="1701" w:type="dxa"/>
            <w:vMerge w:val="restart"/>
            <w:tcBorders>
              <w:top w:val="single" w:sz="8" w:space="0" w:color="auto"/>
              <w:left w:val="nil"/>
              <w:right w:val="single" w:sz="8" w:space="0" w:color="auto"/>
            </w:tcBorders>
            <w:shd w:val="clear" w:color="auto" w:fill="auto"/>
            <w:noWrap/>
            <w:vAlign w:val="center"/>
          </w:tcPr>
          <w:p w14:paraId="175BF02D" w14:textId="77777777" w:rsidR="0052310D" w:rsidRPr="00D02F80" w:rsidRDefault="0052310D" w:rsidP="00537C35">
            <w:pPr>
              <w:spacing w:line="240" w:lineRule="auto"/>
              <w:ind w:firstLine="0"/>
              <w:rPr>
                <w:rFonts w:ascii="Arial" w:hAnsi="Arial" w:cs="Arial"/>
                <w:b/>
                <w:color w:val="000000"/>
                <w:sz w:val="20"/>
              </w:rPr>
            </w:pPr>
            <w:r w:rsidRPr="00D02F80">
              <w:rPr>
                <w:rFonts w:ascii="Arial" w:hAnsi="Arial" w:cs="Arial"/>
                <w:b/>
                <w:color w:val="000000"/>
                <w:sz w:val="20"/>
              </w:rPr>
              <w:t>Avaliação da aplicação no ensino básico municipal</w:t>
            </w:r>
          </w:p>
        </w:tc>
        <w:tc>
          <w:tcPr>
            <w:tcW w:w="5387" w:type="dxa"/>
            <w:tcBorders>
              <w:top w:val="single" w:sz="8" w:space="0" w:color="auto"/>
              <w:left w:val="nil"/>
              <w:bottom w:val="single" w:sz="4" w:space="0" w:color="auto"/>
              <w:right w:val="single" w:sz="8" w:space="0" w:color="auto"/>
            </w:tcBorders>
            <w:shd w:val="clear" w:color="auto" w:fill="auto"/>
            <w:vAlign w:val="center"/>
          </w:tcPr>
          <w:p w14:paraId="3D19B442" w14:textId="77777777" w:rsidR="0052310D" w:rsidRPr="00D02F80" w:rsidRDefault="0052310D" w:rsidP="00537C35">
            <w:pPr>
              <w:spacing w:line="240" w:lineRule="auto"/>
              <w:ind w:firstLine="0"/>
              <w:rPr>
                <w:rFonts w:ascii="Arial" w:hAnsi="Arial" w:cs="Arial"/>
                <w:color w:val="000000"/>
                <w:sz w:val="20"/>
              </w:rPr>
            </w:pPr>
            <w:r w:rsidRPr="00D02F80">
              <w:rPr>
                <w:rFonts w:ascii="Arial" w:hAnsi="Arial" w:cs="Arial"/>
                <w:color w:val="000000"/>
                <w:sz w:val="20"/>
              </w:rPr>
              <w:t>04.1 – Aplicação do índice mínimo de 25% em manutenção e desenvolvimento da educação básica municipal.</w:t>
            </w:r>
          </w:p>
        </w:tc>
        <w:tc>
          <w:tcPr>
            <w:tcW w:w="2410" w:type="dxa"/>
            <w:tcBorders>
              <w:top w:val="single" w:sz="8" w:space="0" w:color="auto"/>
              <w:left w:val="nil"/>
              <w:bottom w:val="single" w:sz="4" w:space="0" w:color="auto"/>
              <w:right w:val="single" w:sz="4" w:space="0" w:color="auto"/>
            </w:tcBorders>
          </w:tcPr>
          <w:p w14:paraId="1E250D83" w14:textId="77777777" w:rsidR="0052310D" w:rsidRPr="00D02F80" w:rsidRDefault="0052310D" w:rsidP="00537C35">
            <w:pPr>
              <w:spacing w:line="240" w:lineRule="auto"/>
              <w:ind w:firstLine="0"/>
              <w:rPr>
                <w:rFonts w:ascii="Arial" w:hAnsi="Arial" w:cs="Arial"/>
                <w:color w:val="000000"/>
                <w:sz w:val="20"/>
              </w:rPr>
            </w:pPr>
            <w:r w:rsidRPr="00D02F80">
              <w:rPr>
                <w:rFonts w:ascii="Arial" w:hAnsi="Arial" w:cs="Arial"/>
                <w:color w:val="000000"/>
                <w:sz w:val="20"/>
              </w:rPr>
              <w:t>Constituição Federal, art. 212 - Lei Federal nº 11.494/07 - Multa L.C.E. 113/2005, art. 87, III, c/§4º</w:t>
            </w:r>
          </w:p>
        </w:tc>
        <w:tc>
          <w:tcPr>
            <w:tcW w:w="567" w:type="dxa"/>
            <w:tcBorders>
              <w:top w:val="single" w:sz="8" w:space="0" w:color="auto"/>
              <w:left w:val="single" w:sz="4" w:space="0" w:color="auto"/>
              <w:bottom w:val="single" w:sz="4" w:space="0" w:color="auto"/>
              <w:right w:val="single" w:sz="8" w:space="0" w:color="auto"/>
            </w:tcBorders>
            <w:shd w:val="clear" w:color="auto" w:fill="auto"/>
            <w:vAlign w:val="center"/>
          </w:tcPr>
          <w:p w14:paraId="0E8423A6" w14:textId="77777777" w:rsidR="0052310D" w:rsidRPr="00D02F80" w:rsidRDefault="0052310D" w:rsidP="00537C35">
            <w:pPr>
              <w:spacing w:line="240" w:lineRule="auto"/>
              <w:ind w:firstLine="0"/>
              <w:jc w:val="center"/>
              <w:rPr>
                <w:rFonts w:ascii="Arial" w:hAnsi="Arial" w:cs="Arial"/>
                <w:color w:val="000000"/>
                <w:sz w:val="20"/>
              </w:rPr>
            </w:pPr>
            <w:r w:rsidRPr="00D02F80">
              <w:rPr>
                <w:rFonts w:ascii="Arial" w:hAnsi="Arial" w:cs="Arial"/>
                <w:color w:val="000000"/>
                <w:sz w:val="20"/>
              </w:rPr>
              <w:t>X</w:t>
            </w:r>
          </w:p>
        </w:tc>
        <w:tc>
          <w:tcPr>
            <w:tcW w:w="567" w:type="dxa"/>
            <w:tcBorders>
              <w:top w:val="single" w:sz="8" w:space="0" w:color="auto"/>
              <w:left w:val="nil"/>
              <w:bottom w:val="single" w:sz="4" w:space="0" w:color="auto"/>
              <w:right w:val="single" w:sz="8" w:space="0" w:color="auto"/>
            </w:tcBorders>
            <w:shd w:val="clear" w:color="auto" w:fill="auto"/>
            <w:vAlign w:val="center"/>
          </w:tcPr>
          <w:p w14:paraId="7E584E99" w14:textId="77777777" w:rsidR="0052310D" w:rsidRPr="00D02F80" w:rsidRDefault="0052310D" w:rsidP="00537C35">
            <w:pPr>
              <w:spacing w:line="240" w:lineRule="auto"/>
              <w:ind w:firstLine="0"/>
              <w:jc w:val="center"/>
              <w:rPr>
                <w:rFonts w:ascii="Arial" w:hAnsi="Arial" w:cs="Arial"/>
                <w:color w:val="000000"/>
                <w:sz w:val="20"/>
              </w:rPr>
            </w:pPr>
          </w:p>
        </w:tc>
        <w:tc>
          <w:tcPr>
            <w:tcW w:w="567" w:type="dxa"/>
            <w:tcBorders>
              <w:top w:val="single" w:sz="8" w:space="0" w:color="auto"/>
              <w:left w:val="nil"/>
              <w:bottom w:val="single" w:sz="4" w:space="0" w:color="auto"/>
              <w:right w:val="single" w:sz="8" w:space="0" w:color="auto"/>
            </w:tcBorders>
            <w:shd w:val="clear" w:color="auto" w:fill="auto"/>
            <w:vAlign w:val="center"/>
          </w:tcPr>
          <w:p w14:paraId="1CCC45BC" w14:textId="77777777" w:rsidR="0052310D" w:rsidRPr="00D02F80" w:rsidRDefault="0052310D" w:rsidP="00537C35">
            <w:pPr>
              <w:spacing w:line="240" w:lineRule="auto"/>
              <w:ind w:firstLine="0"/>
              <w:jc w:val="center"/>
              <w:rPr>
                <w:rFonts w:ascii="Arial" w:hAnsi="Arial" w:cs="Arial"/>
                <w:color w:val="000000"/>
                <w:sz w:val="20"/>
              </w:rPr>
            </w:pPr>
          </w:p>
        </w:tc>
        <w:tc>
          <w:tcPr>
            <w:tcW w:w="708" w:type="dxa"/>
            <w:tcBorders>
              <w:top w:val="single" w:sz="8" w:space="0" w:color="auto"/>
              <w:left w:val="nil"/>
              <w:bottom w:val="single" w:sz="4" w:space="0" w:color="auto"/>
              <w:right w:val="single" w:sz="8" w:space="0" w:color="auto"/>
            </w:tcBorders>
            <w:vAlign w:val="center"/>
          </w:tcPr>
          <w:p w14:paraId="639C0467" w14:textId="77777777" w:rsidR="0052310D" w:rsidRPr="00D02F80" w:rsidRDefault="0052310D" w:rsidP="00537C35">
            <w:pPr>
              <w:spacing w:line="240" w:lineRule="auto"/>
              <w:ind w:firstLine="0"/>
              <w:jc w:val="center"/>
              <w:rPr>
                <w:rFonts w:ascii="Arial" w:hAnsi="Arial" w:cs="Arial"/>
                <w:color w:val="000000"/>
                <w:sz w:val="20"/>
              </w:rPr>
            </w:pPr>
          </w:p>
        </w:tc>
        <w:tc>
          <w:tcPr>
            <w:tcW w:w="1242" w:type="dxa"/>
            <w:tcBorders>
              <w:top w:val="single" w:sz="8" w:space="0" w:color="auto"/>
              <w:left w:val="nil"/>
              <w:bottom w:val="single" w:sz="4" w:space="0" w:color="auto"/>
              <w:right w:val="single" w:sz="4" w:space="0" w:color="auto"/>
            </w:tcBorders>
            <w:vAlign w:val="center"/>
          </w:tcPr>
          <w:p w14:paraId="7361CBB7" w14:textId="77777777" w:rsidR="0052310D" w:rsidRPr="00D02F80" w:rsidRDefault="0052310D" w:rsidP="00537C35">
            <w:pPr>
              <w:spacing w:line="240" w:lineRule="auto"/>
              <w:ind w:firstLine="0"/>
              <w:jc w:val="center"/>
              <w:rPr>
                <w:rFonts w:ascii="Arial" w:hAnsi="Arial" w:cs="Arial"/>
                <w:color w:val="000000"/>
                <w:sz w:val="20"/>
              </w:rPr>
            </w:pPr>
          </w:p>
        </w:tc>
      </w:tr>
      <w:tr w:rsidR="0052310D" w:rsidRPr="00D02F80" w14:paraId="633E25F7" w14:textId="77777777" w:rsidTr="00537C35">
        <w:trPr>
          <w:cantSplit/>
          <w:trHeight w:val="525"/>
          <w:jc w:val="center"/>
        </w:trPr>
        <w:tc>
          <w:tcPr>
            <w:tcW w:w="563" w:type="dxa"/>
            <w:vMerge/>
            <w:tcBorders>
              <w:left w:val="single" w:sz="8" w:space="0" w:color="auto"/>
              <w:right w:val="single" w:sz="8" w:space="0" w:color="auto"/>
            </w:tcBorders>
            <w:shd w:val="clear" w:color="auto" w:fill="auto"/>
            <w:noWrap/>
            <w:vAlign w:val="center"/>
          </w:tcPr>
          <w:p w14:paraId="379FB4AB" w14:textId="77777777" w:rsidR="0052310D" w:rsidRPr="00D02F80" w:rsidRDefault="0052310D" w:rsidP="00537C35">
            <w:pPr>
              <w:spacing w:line="240" w:lineRule="auto"/>
              <w:ind w:firstLine="0"/>
              <w:jc w:val="center"/>
              <w:rPr>
                <w:rFonts w:ascii="Arial" w:hAnsi="Arial" w:cs="Arial"/>
                <w:color w:val="000000"/>
                <w:sz w:val="20"/>
              </w:rPr>
            </w:pPr>
          </w:p>
        </w:tc>
        <w:tc>
          <w:tcPr>
            <w:tcW w:w="1701" w:type="dxa"/>
            <w:vMerge/>
            <w:tcBorders>
              <w:left w:val="nil"/>
              <w:right w:val="single" w:sz="8" w:space="0" w:color="auto"/>
            </w:tcBorders>
            <w:shd w:val="clear" w:color="auto" w:fill="auto"/>
            <w:vAlign w:val="center"/>
          </w:tcPr>
          <w:p w14:paraId="04E2D4E6" w14:textId="77777777" w:rsidR="0052310D" w:rsidRPr="00D02F80" w:rsidRDefault="0052310D" w:rsidP="00537C35">
            <w:pPr>
              <w:spacing w:line="240" w:lineRule="auto"/>
              <w:ind w:firstLine="0"/>
              <w:rPr>
                <w:rFonts w:ascii="Arial" w:hAnsi="Arial" w:cs="Arial"/>
                <w:color w:val="000000"/>
                <w:sz w:val="20"/>
              </w:rPr>
            </w:pPr>
          </w:p>
        </w:tc>
        <w:tc>
          <w:tcPr>
            <w:tcW w:w="5387" w:type="dxa"/>
            <w:tcBorders>
              <w:top w:val="single" w:sz="4" w:space="0" w:color="auto"/>
              <w:left w:val="nil"/>
              <w:bottom w:val="single" w:sz="4" w:space="0" w:color="auto"/>
              <w:right w:val="single" w:sz="8" w:space="0" w:color="auto"/>
            </w:tcBorders>
            <w:shd w:val="clear" w:color="auto" w:fill="auto"/>
            <w:vAlign w:val="center"/>
          </w:tcPr>
          <w:p w14:paraId="0D0E27B1" w14:textId="77777777" w:rsidR="0052310D" w:rsidRPr="00D02F80" w:rsidRDefault="0052310D" w:rsidP="00537C35">
            <w:pPr>
              <w:spacing w:line="240" w:lineRule="auto"/>
              <w:ind w:firstLine="0"/>
              <w:rPr>
                <w:rFonts w:ascii="Arial" w:hAnsi="Arial" w:cs="Arial"/>
                <w:color w:val="000000"/>
                <w:sz w:val="20"/>
              </w:rPr>
            </w:pPr>
            <w:r w:rsidRPr="00D02F80">
              <w:rPr>
                <w:rFonts w:ascii="Arial" w:hAnsi="Arial" w:cs="Arial"/>
                <w:color w:val="000000"/>
                <w:sz w:val="20"/>
              </w:rPr>
              <w:t>04.2 – Aplicação de no mínimo 60% dos recursos do FUNDEB na remuneração do magistério.</w:t>
            </w:r>
          </w:p>
        </w:tc>
        <w:tc>
          <w:tcPr>
            <w:tcW w:w="2410" w:type="dxa"/>
            <w:tcBorders>
              <w:top w:val="single" w:sz="4" w:space="0" w:color="auto"/>
              <w:left w:val="nil"/>
              <w:bottom w:val="single" w:sz="4" w:space="0" w:color="auto"/>
              <w:right w:val="single" w:sz="4" w:space="0" w:color="auto"/>
            </w:tcBorders>
          </w:tcPr>
          <w:p w14:paraId="73156440" w14:textId="77777777" w:rsidR="0052310D" w:rsidRPr="00D02F80" w:rsidRDefault="0052310D" w:rsidP="00537C35">
            <w:pPr>
              <w:spacing w:line="240" w:lineRule="auto"/>
              <w:ind w:firstLine="0"/>
              <w:rPr>
                <w:rFonts w:ascii="Arial" w:hAnsi="Arial" w:cs="Arial"/>
                <w:color w:val="000000"/>
                <w:sz w:val="20"/>
              </w:rPr>
            </w:pPr>
            <w:r w:rsidRPr="00D02F80">
              <w:rPr>
                <w:rFonts w:ascii="Arial" w:hAnsi="Arial" w:cs="Arial"/>
                <w:color w:val="000000"/>
                <w:sz w:val="20"/>
              </w:rPr>
              <w:t>Lei Federal nº 11.494/07, art. 22 - Multa L.C.E. 113/2005, art. 87, III, c/§4º.</w:t>
            </w:r>
          </w:p>
        </w:tc>
        <w:tc>
          <w:tcPr>
            <w:tcW w:w="567" w:type="dxa"/>
            <w:tcBorders>
              <w:top w:val="single" w:sz="4" w:space="0" w:color="auto"/>
              <w:left w:val="single" w:sz="4" w:space="0" w:color="auto"/>
              <w:bottom w:val="single" w:sz="4" w:space="0" w:color="auto"/>
              <w:right w:val="single" w:sz="8" w:space="0" w:color="auto"/>
            </w:tcBorders>
            <w:shd w:val="clear" w:color="auto" w:fill="auto"/>
            <w:vAlign w:val="center"/>
          </w:tcPr>
          <w:p w14:paraId="16B3D8DF" w14:textId="77777777" w:rsidR="0052310D" w:rsidRPr="00D02F80" w:rsidRDefault="0052310D" w:rsidP="00537C35">
            <w:pPr>
              <w:spacing w:line="240" w:lineRule="auto"/>
              <w:ind w:firstLine="0"/>
              <w:jc w:val="center"/>
              <w:rPr>
                <w:rFonts w:ascii="Arial" w:hAnsi="Arial" w:cs="Arial"/>
                <w:color w:val="000000"/>
                <w:sz w:val="20"/>
              </w:rPr>
            </w:pPr>
            <w:r w:rsidRPr="00D02F80">
              <w:rPr>
                <w:rFonts w:ascii="Arial" w:hAnsi="Arial" w:cs="Arial"/>
                <w:color w:val="000000"/>
                <w:sz w:val="20"/>
              </w:rPr>
              <w:t>X</w:t>
            </w:r>
          </w:p>
        </w:tc>
        <w:tc>
          <w:tcPr>
            <w:tcW w:w="567" w:type="dxa"/>
            <w:tcBorders>
              <w:top w:val="single" w:sz="4" w:space="0" w:color="auto"/>
              <w:left w:val="nil"/>
              <w:bottom w:val="single" w:sz="4" w:space="0" w:color="auto"/>
              <w:right w:val="single" w:sz="8" w:space="0" w:color="auto"/>
            </w:tcBorders>
            <w:shd w:val="clear" w:color="auto" w:fill="auto"/>
            <w:vAlign w:val="center"/>
          </w:tcPr>
          <w:p w14:paraId="0C93B2F7" w14:textId="77777777" w:rsidR="0052310D" w:rsidRPr="00D02F80" w:rsidRDefault="0052310D" w:rsidP="00537C35">
            <w:pPr>
              <w:spacing w:line="240" w:lineRule="auto"/>
              <w:ind w:firstLine="0"/>
              <w:jc w:val="center"/>
              <w:rPr>
                <w:rFonts w:ascii="Arial" w:hAnsi="Arial" w:cs="Arial"/>
                <w:color w:val="000000"/>
                <w:sz w:val="20"/>
              </w:rPr>
            </w:pPr>
          </w:p>
        </w:tc>
        <w:tc>
          <w:tcPr>
            <w:tcW w:w="567" w:type="dxa"/>
            <w:tcBorders>
              <w:top w:val="single" w:sz="4" w:space="0" w:color="auto"/>
              <w:left w:val="nil"/>
              <w:bottom w:val="single" w:sz="4" w:space="0" w:color="auto"/>
              <w:right w:val="single" w:sz="8" w:space="0" w:color="auto"/>
            </w:tcBorders>
            <w:shd w:val="clear" w:color="auto" w:fill="auto"/>
            <w:vAlign w:val="center"/>
          </w:tcPr>
          <w:p w14:paraId="194559F1" w14:textId="77777777" w:rsidR="0052310D" w:rsidRPr="00D02F80" w:rsidRDefault="0052310D" w:rsidP="00537C35">
            <w:pPr>
              <w:spacing w:line="240" w:lineRule="auto"/>
              <w:ind w:firstLine="0"/>
              <w:jc w:val="center"/>
              <w:rPr>
                <w:rFonts w:ascii="Arial" w:hAnsi="Arial" w:cs="Arial"/>
                <w:color w:val="000000"/>
                <w:sz w:val="20"/>
              </w:rPr>
            </w:pPr>
          </w:p>
        </w:tc>
        <w:tc>
          <w:tcPr>
            <w:tcW w:w="708" w:type="dxa"/>
            <w:tcBorders>
              <w:top w:val="single" w:sz="4" w:space="0" w:color="auto"/>
              <w:left w:val="nil"/>
              <w:bottom w:val="single" w:sz="4" w:space="0" w:color="auto"/>
              <w:right w:val="single" w:sz="8" w:space="0" w:color="auto"/>
            </w:tcBorders>
            <w:vAlign w:val="center"/>
          </w:tcPr>
          <w:p w14:paraId="14982C79" w14:textId="77777777" w:rsidR="0052310D" w:rsidRPr="00D02F80" w:rsidRDefault="0052310D" w:rsidP="00537C35">
            <w:pPr>
              <w:spacing w:line="240" w:lineRule="auto"/>
              <w:ind w:firstLine="0"/>
              <w:jc w:val="center"/>
              <w:rPr>
                <w:rFonts w:ascii="Arial" w:hAnsi="Arial" w:cs="Arial"/>
                <w:color w:val="000000"/>
                <w:sz w:val="20"/>
              </w:rPr>
            </w:pPr>
          </w:p>
        </w:tc>
        <w:tc>
          <w:tcPr>
            <w:tcW w:w="1242" w:type="dxa"/>
            <w:tcBorders>
              <w:top w:val="single" w:sz="4" w:space="0" w:color="auto"/>
              <w:left w:val="nil"/>
              <w:bottom w:val="single" w:sz="4" w:space="0" w:color="auto"/>
              <w:right w:val="single" w:sz="4" w:space="0" w:color="auto"/>
            </w:tcBorders>
            <w:vAlign w:val="center"/>
          </w:tcPr>
          <w:p w14:paraId="2CEEE118" w14:textId="77777777" w:rsidR="0052310D" w:rsidRPr="00D02F80" w:rsidRDefault="0052310D" w:rsidP="00537C35">
            <w:pPr>
              <w:spacing w:line="240" w:lineRule="auto"/>
              <w:ind w:firstLine="0"/>
              <w:jc w:val="center"/>
              <w:rPr>
                <w:rFonts w:ascii="Arial" w:hAnsi="Arial" w:cs="Arial"/>
                <w:color w:val="000000"/>
                <w:sz w:val="20"/>
              </w:rPr>
            </w:pPr>
          </w:p>
        </w:tc>
      </w:tr>
      <w:tr w:rsidR="0052310D" w:rsidRPr="00D02F80" w14:paraId="7DE939A7" w14:textId="77777777" w:rsidTr="00537C35">
        <w:trPr>
          <w:cantSplit/>
          <w:trHeight w:val="525"/>
          <w:jc w:val="center"/>
        </w:trPr>
        <w:tc>
          <w:tcPr>
            <w:tcW w:w="563" w:type="dxa"/>
            <w:vMerge/>
            <w:tcBorders>
              <w:left w:val="single" w:sz="8" w:space="0" w:color="auto"/>
              <w:bottom w:val="single" w:sz="4" w:space="0" w:color="auto"/>
              <w:right w:val="single" w:sz="8" w:space="0" w:color="auto"/>
            </w:tcBorders>
            <w:shd w:val="clear" w:color="auto" w:fill="auto"/>
            <w:noWrap/>
            <w:vAlign w:val="center"/>
          </w:tcPr>
          <w:p w14:paraId="6243632C" w14:textId="77777777" w:rsidR="0052310D" w:rsidRPr="00D02F80" w:rsidRDefault="0052310D" w:rsidP="00537C35">
            <w:pPr>
              <w:spacing w:line="240" w:lineRule="auto"/>
              <w:ind w:firstLine="0"/>
              <w:jc w:val="center"/>
              <w:rPr>
                <w:rFonts w:ascii="Arial" w:hAnsi="Arial" w:cs="Arial"/>
                <w:color w:val="000000"/>
                <w:sz w:val="20"/>
              </w:rPr>
            </w:pPr>
          </w:p>
        </w:tc>
        <w:tc>
          <w:tcPr>
            <w:tcW w:w="1701" w:type="dxa"/>
            <w:vMerge/>
            <w:tcBorders>
              <w:left w:val="nil"/>
              <w:bottom w:val="single" w:sz="4" w:space="0" w:color="auto"/>
              <w:right w:val="single" w:sz="8" w:space="0" w:color="auto"/>
            </w:tcBorders>
            <w:shd w:val="clear" w:color="auto" w:fill="auto"/>
            <w:noWrap/>
            <w:vAlign w:val="center"/>
          </w:tcPr>
          <w:p w14:paraId="4E408525" w14:textId="77777777" w:rsidR="0052310D" w:rsidRPr="00D02F80" w:rsidRDefault="0052310D" w:rsidP="00537C35">
            <w:pPr>
              <w:spacing w:line="240" w:lineRule="auto"/>
              <w:ind w:firstLine="0"/>
              <w:rPr>
                <w:rFonts w:ascii="Arial" w:hAnsi="Arial" w:cs="Arial"/>
                <w:color w:val="000000"/>
                <w:sz w:val="20"/>
              </w:rPr>
            </w:pPr>
          </w:p>
        </w:tc>
        <w:tc>
          <w:tcPr>
            <w:tcW w:w="5387" w:type="dxa"/>
            <w:tcBorders>
              <w:top w:val="nil"/>
              <w:left w:val="nil"/>
              <w:bottom w:val="single" w:sz="4" w:space="0" w:color="auto"/>
              <w:right w:val="single" w:sz="8" w:space="0" w:color="auto"/>
            </w:tcBorders>
            <w:shd w:val="clear" w:color="auto" w:fill="auto"/>
            <w:noWrap/>
            <w:vAlign w:val="center"/>
          </w:tcPr>
          <w:p w14:paraId="1C40C771" w14:textId="77777777" w:rsidR="0052310D" w:rsidRPr="00D02F80" w:rsidRDefault="0052310D" w:rsidP="00537C35">
            <w:pPr>
              <w:spacing w:line="240" w:lineRule="auto"/>
              <w:ind w:firstLine="0"/>
              <w:rPr>
                <w:rFonts w:ascii="Arial" w:hAnsi="Arial" w:cs="Arial"/>
                <w:color w:val="000000"/>
                <w:sz w:val="20"/>
              </w:rPr>
            </w:pPr>
            <w:r w:rsidRPr="00D02F80">
              <w:rPr>
                <w:rFonts w:ascii="Arial" w:hAnsi="Arial" w:cs="Arial"/>
                <w:color w:val="000000"/>
                <w:sz w:val="20"/>
              </w:rPr>
              <w:t>04.3 – Aplicação de no mínimo 95% dos recursos do FUNDEB no exercício da arrecadação. Saldo deixado de aplicar no primeiro trimestre do exercício seguinte excede a 5%.</w:t>
            </w:r>
          </w:p>
          <w:p w14:paraId="7C2FFC36" w14:textId="77777777" w:rsidR="0052310D" w:rsidRPr="00D02F80" w:rsidRDefault="0052310D" w:rsidP="00537C35">
            <w:pPr>
              <w:spacing w:line="240" w:lineRule="auto"/>
              <w:ind w:firstLine="0"/>
              <w:rPr>
                <w:rFonts w:ascii="Arial" w:hAnsi="Arial" w:cs="Arial"/>
                <w:color w:val="000000"/>
                <w:sz w:val="20"/>
              </w:rPr>
            </w:pPr>
            <w:r w:rsidRPr="00D02F80">
              <w:rPr>
                <w:rFonts w:ascii="Arial" w:hAnsi="Arial" w:cs="Arial"/>
                <w:color w:val="000000"/>
                <w:sz w:val="20"/>
              </w:rPr>
              <w:t>Obs.: Item a ser apontado como restrição no caso de não ser atingido o índice mínimo de 25% (04.1) e o índice mínimo de 60% (04.2).</w:t>
            </w:r>
          </w:p>
        </w:tc>
        <w:tc>
          <w:tcPr>
            <w:tcW w:w="2410" w:type="dxa"/>
            <w:tcBorders>
              <w:top w:val="nil"/>
              <w:left w:val="nil"/>
              <w:bottom w:val="single" w:sz="4" w:space="0" w:color="auto"/>
              <w:right w:val="single" w:sz="4" w:space="0" w:color="auto"/>
            </w:tcBorders>
          </w:tcPr>
          <w:p w14:paraId="57EB8C5E" w14:textId="77777777" w:rsidR="0052310D" w:rsidRPr="00D02F80" w:rsidRDefault="0052310D" w:rsidP="00537C35">
            <w:pPr>
              <w:spacing w:line="240" w:lineRule="auto"/>
              <w:ind w:firstLine="0"/>
              <w:rPr>
                <w:rFonts w:ascii="Arial" w:hAnsi="Arial" w:cs="Arial"/>
                <w:color w:val="000000"/>
                <w:sz w:val="20"/>
                <w:lang w:val="en-US"/>
              </w:rPr>
            </w:pPr>
            <w:r w:rsidRPr="00D02F80">
              <w:rPr>
                <w:rFonts w:ascii="Arial" w:hAnsi="Arial" w:cs="Arial"/>
                <w:color w:val="000000"/>
                <w:sz w:val="20"/>
                <w:lang w:val="en-US"/>
              </w:rPr>
              <w:t xml:space="preserve">LF 11.494/07, art. 21, § 2º; </w:t>
            </w:r>
            <w:proofErr w:type="spellStart"/>
            <w:r w:rsidRPr="00D02F80">
              <w:rPr>
                <w:rFonts w:ascii="Arial" w:hAnsi="Arial" w:cs="Arial"/>
                <w:color w:val="000000"/>
                <w:sz w:val="20"/>
                <w:lang w:val="en-US"/>
              </w:rPr>
              <w:t>Multa</w:t>
            </w:r>
            <w:proofErr w:type="spellEnd"/>
            <w:r w:rsidRPr="00D02F80">
              <w:rPr>
                <w:rFonts w:ascii="Arial" w:hAnsi="Arial" w:cs="Arial"/>
                <w:color w:val="000000"/>
                <w:sz w:val="20"/>
                <w:lang w:val="en-US"/>
              </w:rPr>
              <w:t>: LCE 113/2005, art. 87, III, c/§ 4º.</w:t>
            </w:r>
          </w:p>
        </w:tc>
        <w:tc>
          <w:tcPr>
            <w:tcW w:w="567" w:type="dxa"/>
            <w:tcBorders>
              <w:top w:val="nil"/>
              <w:left w:val="single" w:sz="4" w:space="0" w:color="auto"/>
              <w:bottom w:val="single" w:sz="4" w:space="0" w:color="auto"/>
              <w:right w:val="single" w:sz="8" w:space="0" w:color="auto"/>
            </w:tcBorders>
            <w:shd w:val="clear" w:color="auto" w:fill="auto"/>
            <w:vAlign w:val="center"/>
          </w:tcPr>
          <w:p w14:paraId="0274C998" w14:textId="77777777" w:rsidR="0052310D" w:rsidRPr="00D02F80" w:rsidRDefault="0052310D" w:rsidP="00537C35">
            <w:pPr>
              <w:spacing w:line="240" w:lineRule="auto"/>
              <w:ind w:firstLine="0"/>
              <w:jc w:val="center"/>
              <w:rPr>
                <w:rFonts w:ascii="Arial" w:hAnsi="Arial" w:cs="Arial"/>
                <w:color w:val="000000"/>
                <w:sz w:val="20"/>
              </w:rPr>
            </w:pPr>
            <w:r w:rsidRPr="00D02F80">
              <w:rPr>
                <w:rFonts w:ascii="Arial" w:hAnsi="Arial" w:cs="Arial"/>
                <w:color w:val="000000"/>
                <w:sz w:val="20"/>
              </w:rPr>
              <w:t>X</w:t>
            </w:r>
          </w:p>
        </w:tc>
        <w:tc>
          <w:tcPr>
            <w:tcW w:w="567" w:type="dxa"/>
            <w:tcBorders>
              <w:top w:val="nil"/>
              <w:left w:val="nil"/>
              <w:bottom w:val="single" w:sz="4" w:space="0" w:color="auto"/>
              <w:right w:val="single" w:sz="8" w:space="0" w:color="auto"/>
            </w:tcBorders>
            <w:shd w:val="clear" w:color="auto" w:fill="auto"/>
            <w:vAlign w:val="center"/>
          </w:tcPr>
          <w:p w14:paraId="55667EB8" w14:textId="77777777" w:rsidR="0052310D" w:rsidRPr="00D02F80" w:rsidRDefault="0052310D" w:rsidP="00537C35">
            <w:pPr>
              <w:spacing w:line="240" w:lineRule="auto"/>
              <w:ind w:firstLine="0"/>
              <w:jc w:val="center"/>
              <w:rPr>
                <w:rFonts w:ascii="Arial" w:hAnsi="Arial" w:cs="Arial"/>
                <w:color w:val="000000"/>
                <w:sz w:val="20"/>
              </w:rPr>
            </w:pPr>
          </w:p>
        </w:tc>
        <w:tc>
          <w:tcPr>
            <w:tcW w:w="567" w:type="dxa"/>
            <w:tcBorders>
              <w:top w:val="nil"/>
              <w:left w:val="nil"/>
              <w:bottom w:val="single" w:sz="4" w:space="0" w:color="auto"/>
              <w:right w:val="single" w:sz="8" w:space="0" w:color="auto"/>
            </w:tcBorders>
            <w:shd w:val="clear" w:color="auto" w:fill="auto"/>
            <w:vAlign w:val="center"/>
          </w:tcPr>
          <w:p w14:paraId="58184305" w14:textId="77777777" w:rsidR="0052310D" w:rsidRPr="00D02F80" w:rsidRDefault="0052310D" w:rsidP="00537C35">
            <w:pPr>
              <w:spacing w:line="240" w:lineRule="auto"/>
              <w:ind w:firstLine="0"/>
              <w:jc w:val="center"/>
              <w:rPr>
                <w:rFonts w:ascii="Arial" w:hAnsi="Arial" w:cs="Arial"/>
                <w:color w:val="000000"/>
                <w:sz w:val="20"/>
              </w:rPr>
            </w:pPr>
          </w:p>
        </w:tc>
        <w:tc>
          <w:tcPr>
            <w:tcW w:w="708" w:type="dxa"/>
            <w:tcBorders>
              <w:top w:val="nil"/>
              <w:left w:val="nil"/>
              <w:bottom w:val="single" w:sz="4" w:space="0" w:color="auto"/>
              <w:right w:val="single" w:sz="8" w:space="0" w:color="auto"/>
            </w:tcBorders>
            <w:vAlign w:val="center"/>
          </w:tcPr>
          <w:p w14:paraId="35CFF00F" w14:textId="77777777" w:rsidR="0052310D" w:rsidRPr="00D02F80" w:rsidRDefault="0052310D" w:rsidP="00537C35">
            <w:pPr>
              <w:spacing w:line="240" w:lineRule="auto"/>
              <w:ind w:firstLine="0"/>
              <w:jc w:val="center"/>
              <w:rPr>
                <w:rFonts w:ascii="Arial" w:hAnsi="Arial" w:cs="Arial"/>
                <w:color w:val="000000"/>
                <w:sz w:val="20"/>
              </w:rPr>
            </w:pPr>
          </w:p>
        </w:tc>
        <w:tc>
          <w:tcPr>
            <w:tcW w:w="1242" w:type="dxa"/>
            <w:tcBorders>
              <w:top w:val="nil"/>
              <w:left w:val="nil"/>
              <w:bottom w:val="single" w:sz="4" w:space="0" w:color="auto"/>
              <w:right w:val="single" w:sz="4" w:space="0" w:color="auto"/>
            </w:tcBorders>
            <w:vAlign w:val="center"/>
          </w:tcPr>
          <w:p w14:paraId="05392FBE" w14:textId="77777777" w:rsidR="0052310D" w:rsidRPr="00D02F80" w:rsidRDefault="0052310D" w:rsidP="00537C35">
            <w:pPr>
              <w:spacing w:line="240" w:lineRule="auto"/>
              <w:ind w:firstLine="0"/>
              <w:jc w:val="center"/>
              <w:rPr>
                <w:rFonts w:ascii="Arial" w:hAnsi="Arial" w:cs="Arial"/>
                <w:color w:val="000000"/>
                <w:sz w:val="20"/>
              </w:rPr>
            </w:pPr>
          </w:p>
        </w:tc>
      </w:tr>
      <w:tr w:rsidR="0052310D" w:rsidRPr="00D02F80" w14:paraId="7CA03C25" w14:textId="77777777" w:rsidTr="00537C35">
        <w:trPr>
          <w:cantSplit/>
          <w:trHeight w:val="525"/>
          <w:jc w:val="center"/>
        </w:trPr>
        <w:tc>
          <w:tcPr>
            <w:tcW w:w="563" w:type="dxa"/>
            <w:tcBorders>
              <w:top w:val="nil"/>
              <w:left w:val="single" w:sz="8" w:space="0" w:color="auto"/>
              <w:bottom w:val="single" w:sz="4" w:space="0" w:color="auto"/>
              <w:right w:val="single" w:sz="8" w:space="0" w:color="auto"/>
            </w:tcBorders>
            <w:shd w:val="clear" w:color="auto" w:fill="auto"/>
            <w:noWrap/>
            <w:vAlign w:val="center"/>
          </w:tcPr>
          <w:p w14:paraId="7755AD42" w14:textId="77777777" w:rsidR="0052310D" w:rsidRPr="00D02F80" w:rsidRDefault="0052310D" w:rsidP="00537C35">
            <w:pPr>
              <w:spacing w:line="240" w:lineRule="auto"/>
              <w:ind w:firstLine="0"/>
              <w:jc w:val="center"/>
              <w:rPr>
                <w:rFonts w:ascii="Arial" w:hAnsi="Arial" w:cs="Arial"/>
                <w:b/>
                <w:color w:val="000000"/>
                <w:sz w:val="20"/>
              </w:rPr>
            </w:pPr>
            <w:r w:rsidRPr="00D02F80">
              <w:rPr>
                <w:rFonts w:ascii="Arial" w:hAnsi="Arial" w:cs="Arial"/>
                <w:b/>
                <w:color w:val="000000"/>
                <w:sz w:val="20"/>
              </w:rPr>
              <w:t>05</w:t>
            </w:r>
          </w:p>
        </w:tc>
        <w:tc>
          <w:tcPr>
            <w:tcW w:w="1701" w:type="dxa"/>
            <w:tcBorders>
              <w:top w:val="nil"/>
              <w:left w:val="nil"/>
              <w:bottom w:val="single" w:sz="4" w:space="0" w:color="auto"/>
              <w:right w:val="single" w:sz="8" w:space="0" w:color="auto"/>
            </w:tcBorders>
            <w:shd w:val="clear" w:color="auto" w:fill="auto"/>
            <w:noWrap/>
            <w:vAlign w:val="center"/>
          </w:tcPr>
          <w:p w14:paraId="2CE4A4E7" w14:textId="77777777" w:rsidR="0052310D" w:rsidRPr="00D02F80" w:rsidRDefault="0052310D" w:rsidP="00537C35">
            <w:pPr>
              <w:spacing w:line="240" w:lineRule="auto"/>
              <w:ind w:firstLine="0"/>
              <w:rPr>
                <w:rFonts w:ascii="Arial" w:hAnsi="Arial" w:cs="Arial"/>
                <w:b/>
                <w:color w:val="000000"/>
                <w:sz w:val="20"/>
              </w:rPr>
            </w:pPr>
            <w:r w:rsidRPr="00D02F80">
              <w:rPr>
                <w:rFonts w:ascii="Arial" w:hAnsi="Arial" w:cs="Arial"/>
                <w:b/>
                <w:color w:val="000000"/>
                <w:sz w:val="20"/>
              </w:rPr>
              <w:t>Avaliação da aplicação em ações de saúde municipal</w:t>
            </w:r>
          </w:p>
        </w:tc>
        <w:tc>
          <w:tcPr>
            <w:tcW w:w="5387" w:type="dxa"/>
            <w:tcBorders>
              <w:top w:val="nil"/>
              <w:left w:val="nil"/>
              <w:bottom w:val="single" w:sz="4" w:space="0" w:color="auto"/>
              <w:right w:val="single" w:sz="8" w:space="0" w:color="auto"/>
            </w:tcBorders>
            <w:shd w:val="clear" w:color="auto" w:fill="auto"/>
            <w:noWrap/>
            <w:vAlign w:val="center"/>
          </w:tcPr>
          <w:p w14:paraId="5A97095C" w14:textId="77777777" w:rsidR="0052310D" w:rsidRPr="00D02F80" w:rsidRDefault="0052310D" w:rsidP="00537C35">
            <w:pPr>
              <w:spacing w:line="240" w:lineRule="auto"/>
              <w:ind w:firstLine="0"/>
              <w:rPr>
                <w:rFonts w:ascii="Arial" w:hAnsi="Arial" w:cs="Arial"/>
                <w:color w:val="000000"/>
                <w:sz w:val="20"/>
              </w:rPr>
            </w:pPr>
            <w:r w:rsidRPr="00D02F80">
              <w:rPr>
                <w:rFonts w:ascii="Arial" w:hAnsi="Arial" w:cs="Arial"/>
                <w:color w:val="000000"/>
                <w:sz w:val="20"/>
              </w:rPr>
              <w:t>05.1 – Aplicação do índice mínimo de 15% em serviços e ações de saúde pública.</w:t>
            </w:r>
          </w:p>
        </w:tc>
        <w:tc>
          <w:tcPr>
            <w:tcW w:w="2410" w:type="dxa"/>
            <w:tcBorders>
              <w:top w:val="nil"/>
              <w:left w:val="nil"/>
              <w:bottom w:val="single" w:sz="4" w:space="0" w:color="auto"/>
              <w:right w:val="single" w:sz="4" w:space="0" w:color="auto"/>
            </w:tcBorders>
          </w:tcPr>
          <w:p w14:paraId="6F4EE749" w14:textId="77777777" w:rsidR="0052310D" w:rsidRPr="00D02F80" w:rsidRDefault="0052310D" w:rsidP="00537C35">
            <w:pPr>
              <w:spacing w:line="240" w:lineRule="auto"/>
              <w:ind w:firstLine="0"/>
              <w:rPr>
                <w:rFonts w:ascii="Arial" w:hAnsi="Arial" w:cs="Arial"/>
                <w:color w:val="000000"/>
                <w:sz w:val="20"/>
              </w:rPr>
            </w:pPr>
            <w:r w:rsidRPr="00D02F80">
              <w:rPr>
                <w:rFonts w:ascii="Arial" w:hAnsi="Arial" w:cs="Arial"/>
                <w:color w:val="000000"/>
                <w:sz w:val="20"/>
              </w:rPr>
              <w:t>Constituição Federal, art. 198; LC 141/2012, art. 7º - Multa L.C.E. 113/2005, art. 87, III, c/§4º.</w:t>
            </w:r>
          </w:p>
        </w:tc>
        <w:tc>
          <w:tcPr>
            <w:tcW w:w="567" w:type="dxa"/>
            <w:tcBorders>
              <w:top w:val="nil"/>
              <w:left w:val="single" w:sz="4" w:space="0" w:color="auto"/>
              <w:bottom w:val="single" w:sz="4" w:space="0" w:color="auto"/>
              <w:right w:val="single" w:sz="8" w:space="0" w:color="auto"/>
            </w:tcBorders>
            <w:shd w:val="clear" w:color="auto" w:fill="auto"/>
            <w:vAlign w:val="center"/>
          </w:tcPr>
          <w:p w14:paraId="410BC5B1" w14:textId="77777777" w:rsidR="0052310D" w:rsidRPr="00D02F80" w:rsidRDefault="0052310D" w:rsidP="00537C35">
            <w:pPr>
              <w:spacing w:line="240" w:lineRule="auto"/>
              <w:ind w:firstLine="0"/>
              <w:jc w:val="center"/>
              <w:rPr>
                <w:rFonts w:ascii="Arial" w:hAnsi="Arial" w:cs="Arial"/>
                <w:color w:val="000000"/>
                <w:sz w:val="20"/>
              </w:rPr>
            </w:pPr>
            <w:r w:rsidRPr="00D02F80">
              <w:rPr>
                <w:rFonts w:ascii="Arial" w:hAnsi="Arial" w:cs="Arial"/>
                <w:color w:val="000000"/>
                <w:sz w:val="20"/>
              </w:rPr>
              <w:t>X</w:t>
            </w:r>
          </w:p>
        </w:tc>
        <w:tc>
          <w:tcPr>
            <w:tcW w:w="567" w:type="dxa"/>
            <w:tcBorders>
              <w:top w:val="nil"/>
              <w:left w:val="nil"/>
              <w:bottom w:val="single" w:sz="4" w:space="0" w:color="auto"/>
              <w:right w:val="single" w:sz="8" w:space="0" w:color="auto"/>
            </w:tcBorders>
            <w:shd w:val="clear" w:color="auto" w:fill="auto"/>
            <w:vAlign w:val="center"/>
          </w:tcPr>
          <w:p w14:paraId="7BABFFF9" w14:textId="77777777" w:rsidR="0052310D" w:rsidRPr="00D02F80" w:rsidRDefault="0052310D" w:rsidP="00537C35">
            <w:pPr>
              <w:spacing w:line="240" w:lineRule="auto"/>
              <w:ind w:firstLine="0"/>
              <w:jc w:val="center"/>
              <w:rPr>
                <w:rFonts w:ascii="Arial" w:hAnsi="Arial" w:cs="Arial"/>
                <w:color w:val="000000"/>
                <w:sz w:val="20"/>
              </w:rPr>
            </w:pPr>
          </w:p>
        </w:tc>
        <w:tc>
          <w:tcPr>
            <w:tcW w:w="567" w:type="dxa"/>
            <w:tcBorders>
              <w:top w:val="nil"/>
              <w:left w:val="nil"/>
              <w:bottom w:val="single" w:sz="4" w:space="0" w:color="auto"/>
              <w:right w:val="single" w:sz="8" w:space="0" w:color="auto"/>
            </w:tcBorders>
            <w:shd w:val="clear" w:color="auto" w:fill="auto"/>
            <w:vAlign w:val="center"/>
          </w:tcPr>
          <w:p w14:paraId="1087EA26" w14:textId="77777777" w:rsidR="0052310D" w:rsidRPr="00D02F80" w:rsidRDefault="0052310D" w:rsidP="00537C35">
            <w:pPr>
              <w:spacing w:line="240" w:lineRule="auto"/>
              <w:ind w:firstLine="0"/>
              <w:jc w:val="center"/>
              <w:rPr>
                <w:rFonts w:ascii="Arial" w:hAnsi="Arial" w:cs="Arial"/>
                <w:color w:val="000000"/>
                <w:sz w:val="20"/>
              </w:rPr>
            </w:pPr>
          </w:p>
        </w:tc>
        <w:tc>
          <w:tcPr>
            <w:tcW w:w="708" w:type="dxa"/>
            <w:tcBorders>
              <w:top w:val="nil"/>
              <w:left w:val="nil"/>
              <w:bottom w:val="single" w:sz="4" w:space="0" w:color="auto"/>
              <w:right w:val="single" w:sz="8" w:space="0" w:color="auto"/>
            </w:tcBorders>
            <w:vAlign w:val="center"/>
          </w:tcPr>
          <w:p w14:paraId="492E5C7E" w14:textId="77777777" w:rsidR="0052310D" w:rsidRPr="00D02F80" w:rsidRDefault="0052310D" w:rsidP="00537C35">
            <w:pPr>
              <w:spacing w:line="240" w:lineRule="auto"/>
              <w:ind w:firstLine="0"/>
              <w:jc w:val="center"/>
              <w:rPr>
                <w:rFonts w:ascii="Arial" w:hAnsi="Arial" w:cs="Arial"/>
                <w:color w:val="000000"/>
                <w:sz w:val="20"/>
              </w:rPr>
            </w:pPr>
          </w:p>
        </w:tc>
        <w:tc>
          <w:tcPr>
            <w:tcW w:w="1242" w:type="dxa"/>
            <w:tcBorders>
              <w:top w:val="nil"/>
              <w:left w:val="nil"/>
              <w:bottom w:val="single" w:sz="4" w:space="0" w:color="auto"/>
              <w:right w:val="single" w:sz="4" w:space="0" w:color="auto"/>
            </w:tcBorders>
            <w:vAlign w:val="center"/>
          </w:tcPr>
          <w:p w14:paraId="129F1974" w14:textId="77777777" w:rsidR="0052310D" w:rsidRPr="00D02F80" w:rsidRDefault="0052310D" w:rsidP="00537C35">
            <w:pPr>
              <w:spacing w:line="240" w:lineRule="auto"/>
              <w:ind w:firstLine="0"/>
              <w:jc w:val="center"/>
              <w:rPr>
                <w:rFonts w:ascii="Arial" w:hAnsi="Arial" w:cs="Arial"/>
                <w:color w:val="000000"/>
                <w:sz w:val="20"/>
              </w:rPr>
            </w:pPr>
          </w:p>
        </w:tc>
      </w:tr>
      <w:tr w:rsidR="0052310D" w:rsidRPr="00D02F80" w14:paraId="5FEE5DFC" w14:textId="77777777" w:rsidTr="00537C35">
        <w:trPr>
          <w:cantSplit/>
          <w:trHeight w:val="525"/>
          <w:jc w:val="center"/>
        </w:trPr>
        <w:tc>
          <w:tcPr>
            <w:tcW w:w="563" w:type="dxa"/>
            <w:vMerge w:val="restart"/>
            <w:tcBorders>
              <w:top w:val="single" w:sz="4" w:space="0" w:color="auto"/>
              <w:left w:val="single" w:sz="8" w:space="0" w:color="auto"/>
              <w:right w:val="single" w:sz="8" w:space="0" w:color="auto"/>
            </w:tcBorders>
            <w:shd w:val="clear" w:color="auto" w:fill="auto"/>
            <w:noWrap/>
            <w:vAlign w:val="center"/>
          </w:tcPr>
          <w:p w14:paraId="2A3062CF" w14:textId="77777777" w:rsidR="0052310D" w:rsidRPr="00D02F80" w:rsidRDefault="0052310D" w:rsidP="00537C35">
            <w:pPr>
              <w:spacing w:line="240" w:lineRule="auto"/>
              <w:ind w:firstLine="0"/>
              <w:jc w:val="center"/>
              <w:rPr>
                <w:rFonts w:ascii="Arial" w:hAnsi="Arial" w:cs="Arial"/>
                <w:b/>
                <w:color w:val="000000"/>
                <w:sz w:val="20"/>
              </w:rPr>
            </w:pPr>
            <w:r w:rsidRPr="00D02F80">
              <w:rPr>
                <w:rFonts w:ascii="Arial" w:hAnsi="Arial" w:cs="Arial"/>
                <w:b/>
                <w:color w:val="000000"/>
                <w:sz w:val="20"/>
              </w:rPr>
              <w:lastRenderedPageBreak/>
              <w:t>06</w:t>
            </w:r>
          </w:p>
        </w:tc>
        <w:tc>
          <w:tcPr>
            <w:tcW w:w="1701" w:type="dxa"/>
            <w:vMerge w:val="restart"/>
            <w:tcBorders>
              <w:top w:val="single" w:sz="4" w:space="0" w:color="auto"/>
              <w:left w:val="nil"/>
              <w:right w:val="single" w:sz="8" w:space="0" w:color="auto"/>
            </w:tcBorders>
            <w:shd w:val="clear" w:color="auto" w:fill="auto"/>
            <w:noWrap/>
            <w:vAlign w:val="center"/>
          </w:tcPr>
          <w:p w14:paraId="1D4B7359" w14:textId="77777777" w:rsidR="0052310D" w:rsidRPr="00D02F80" w:rsidRDefault="0052310D" w:rsidP="00537C35">
            <w:pPr>
              <w:spacing w:line="240" w:lineRule="auto"/>
              <w:ind w:firstLine="0"/>
              <w:rPr>
                <w:rFonts w:ascii="Arial" w:hAnsi="Arial" w:cs="Arial"/>
                <w:b/>
                <w:color w:val="000000"/>
                <w:sz w:val="20"/>
              </w:rPr>
            </w:pPr>
            <w:r w:rsidRPr="00D02F80">
              <w:rPr>
                <w:rFonts w:ascii="Arial" w:hAnsi="Arial" w:cs="Arial"/>
                <w:b/>
                <w:color w:val="000000"/>
                <w:sz w:val="20"/>
              </w:rPr>
              <w:t>Gestão do Regime Próprio de Previdência Social</w:t>
            </w:r>
          </w:p>
        </w:tc>
        <w:tc>
          <w:tcPr>
            <w:tcW w:w="5387" w:type="dxa"/>
            <w:tcBorders>
              <w:top w:val="single" w:sz="4" w:space="0" w:color="auto"/>
              <w:left w:val="nil"/>
              <w:bottom w:val="single" w:sz="4" w:space="0" w:color="auto"/>
              <w:right w:val="single" w:sz="8" w:space="0" w:color="auto"/>
            </w:tcBorders>
            <w:shd w:val="clear" w:color="auto" w:fill="auto"/>
            <w:noWrap/>
            <w:vAlign w:val="center"/>
          </w:tcPr>
          <w:p w14:paraId="7294D021" w14:textId="77777777" w:rsidR="0052310D" w:rsidRPr="00D02F80" w:rsidRDefault="0052310D" w:rsidP="00537C35">
            <w:pPr>
              <w:spacing w:line="240" w:lineRule="auto"/>
              <w:ind w:firstLine="0"/>
              <w:rPr>
                <w:rFonts w:ascii="Arial" w:hAnsi="Arial" w:cs="Arial"/>
                <w:color w:val="000000"/>
                <w:sz w:val="20"/>
              </w:rPr>
            </w:pPr>
            <w:r w:rsidRPr="00D02F80">
              <w:rPr>
                <w:rFonts w:ascii="Arial" w:hAnsi="Arial" w:cs="Arial"/>
                <w:color w:val="000000"/>
                <w:sz w:val="20"/>
              </w:rPr>
              <w:t>06.1 – Encaminhamento do Certificado de Regularidade Previdenciária – CRP emitido pelo Ministério da Previdência Social com vigência a data da prestação de contas.</w:t>
            </w:r>
          </w:p>
        </w:tc>
        <w:tc>
          <w:tcPr>
            <w:tcW w:w="2410" w:type="dxa"/>
            <w:tcBorders>
              <w:top w:val="single" w:sz="4" w:space="0" w:color="auto"/>
              <w:left w:val="nil"/>
              <w:bottom w:val="single" w:sz="4" w:space="0" w:color="auto"/>
              <w:right w:val="single" w:sz="4" w:space="0" w:color="auto"/>
            </w:tcBorders>
          </w:tcPr>
          <w:p w14:paraId="52018809" w14:textId="77777777" w:rsidR="0052310D" w:rsidRPr="00D02F80" w:rsidRDefault="0052310D" w:rsidP="00537C35">
            <w:pPr>
              <w:spacing w:line="240" w:lineRule="auto"/>
              <w:ind w:firstLine="0"/>
              <w:rPr>
                <w:rFonts w:ascii="Arial" w:hAnsi="Arial" w:cs="Arial"/>
                <w:color w:val="000000"/>
                <w:sz w:val="20"/>
              </w:rPr>
            </w:pPr>
            <w:r w:rsidRPr="00D02F80">
              <w:rPr>
                <w:rFonts w:ascii="Arial" w:hAnsi="Arial" w:cs="Arial"/>
                <w:color w:val="000000"/>
                <w:sz w:val="20"/>
              </w:rPr>
              <w:t>Decreto Federal nº 3.788/01, Lei Federal nº 9.717/98, Portaria MPS 402/08, art. 27. - Multa L.C.E. 113/2005, art. 87, III, c/§ 4º / art. 87, I, b.</w:t>
            </w:r>
          </w:p>
        </w:tc>
        <w:tc>
          <w:tcPr>
            <w:tcW w:w="567" w:type="dxa"/>
            <w:tcBorders>
              <w:top w:val="single" w:sz="4" w:space="0" w:color="auto"/>
              <w:left w:val="single" w:sz="4" w:space="0" w:color="auto"/>
              <w:bottom w:val="single" w:sz="4" w:space="0" w:color="auto"/>
              <w:right w:val="single" w:sz="8" w:space="0" w:color="auto"/>
            </w:tcBorders>
            <w:shd w:val="clear" w:color="auto" w:fill="auto"/>
            <w:vAlign w:val="center"/>
          </w:tcPr>
          <w:p w14:paraId="1FCC9976" w14:textId="77777777" w:rsidR="0052310D" w:rsidRPr="00D02F80" w:rsidRDefault="0052310D" w:rsidP="00537C35">
            <w:pPr>
              <w:spacing w:line="240" w:lineRule="auto"/>
              <w:ind w:firstLine="0"/>
              <w:jc w:val="center"/>
              <w:rPr>
                <w:rFonts w:ascii="Arial" w:hAnsi="Arial" w:cs="Arial"/>
                <w:color w:val="000000"/>
                <w:sz w:val="20"/>
              </w:rPr>
            </w:pPr>
            <w:r w:rsidRPr="00D02F80">
              <w:rPr>
                <w:rFonts w:ascii="Arial" w:hAnsi="Arial" w:cs="Arial"/>
                <w:color w:val="000000"/>
                <w:sz w:val="20"/>
              </w:rPr>
              <w:t>X</w:t>
            </w:r>
          </w:p>
        </w:tc>
        <w:tc>
          <w:tcPr>
            <w:tcW w:w="567" w:type="dxa"/>
            <w:tcBorders>
              <w:top w:val="single" w:sz="4" w:space="0" w:color="auto"/>
              <w:left w:val="nil"/>
              <w:bottom w:val="single" w:sz="4" w:space="0" w:color="auto"/>
              <w:right w:val="single" w:sz="8" w:space="0" w:color="auto"/>
            </w:tcBorders>
            <w:shd w:val="clear" w:color="auto" w:fill="auto"/>
            <w:vAlign w:val="center"/>
          </w:tcPr>
          <w:p w14:paraId="072815B1" w14:textId="77777777" w:rsidR="0052310D" w:rsidRPr="00D02F80" w:rsidRDefault="0052310D" w:rsidP="00537C35">
            <w:pPr>
              <w:spacing w:line="240" w:lineRule="auto"/>
              <w:ind w:firstLine="0"/>
              <w:jc w:val="left"/>
              <w:rPr>
                <w:rFonts w:ascii="Arial" w:hAnsi="Arial" w:cs="Arial"/>
                <w:sz w:val="20"/>
              </w:rPr>
            </w:pPr>
          </w:p>
        </w:tc>
        <w:tc>
          <w:tcPr>
            <w:tcW w:w="567" w:type="dxa"/>
            <w:tcBorders>
              <w:top w:val="single" w:sz="4" w:space="0" w:color="auto"/>
              <w:left w:val="nil"/>
              <w:bottom w:val="single" w:sz="4" w:space="0" w:color="auto"/>
              <w:right w:val="single" w:sz="8" w:space="0" w:color="auto"/>
            </w:tcBorders>
            <w:shd w:val="clear" w:color="auto" w:fill="auto"/>
            <w:vAlign w:val="center"/>
          </w:tcPr>
          <w:p w14:paraId="27D4E844" w14:textId="77777777" w:rsidR="0052310D" w:rsidRPr="00D02F80" w:rsidRDefault="0052310D" w:rsidP="00537C35">
            <w:pPr>
              <w:spacing w:line="240" w:lineRule="auto"/>
              <w:ind w:firstLine="0"/>
              <w:jc w:val="left"/>
              <w:rPr>
                <w:rFonts w:ascii="Arial" w:hAnsi="Arial" w:cs="Arial"/>
                <w:sz w:val="20"/>
              </w:rPr>
            </w:pPr>
          </w:p>
        </w:tc>
        <w:tc>
          <w:tcPr>
            <w:tcW w:w="708" w:type="dxa"/>
            <w:tcBorders>
              <w:top w:val="single" w:sz="4" w:space="0" w:color="auto"/>
              <w:left w:val="nil"/>
              <w:bottom w:val="single" w:sz="4" w:space="0" w:color="auto"/>
              <w:right w:val="single" w:sz="8" w:space="0" w:color="auto"/>
            </w:tcBorders>
            <w:vAlign w:val="center"/>
          </w:tcPr>
          <w:p w14:paraId="2DDF3EB0" w14:textId="77777777" w:rsidR="0052310D" w:rsidRPr="00D02F80" w:rsidRDefault="0052310D" w:rsidP="00537C35">
            <w:pPr>
              <w:spacing w:line="240" w:lineRule="auto"/>
              <w:ind w:firstLine="0"/>
              <w:jc w:val="left"/>
              <w:rPr>
                <w:rFonts w:ascii="Arial" w:hAnsi="Arial" w:cs="Arial"/>
                <w:sz w:val="20"/>
              </w:rPr>
            </w:pPr>
          </w:p>
        </w:tc>
        <w:tc>
          <w:tcPr>
            <w:tcW w:w="1242" w:type="dxa"/>
            <w:tcBorders>
              <w:top w:val="single" w:sz="4" w:space="0" w:color="auto"/>
              <w:left w:val="nil"/>
              <w:bottom w:val="single" w:sz="4" w:space="0" w:color="auto"/>
              <w:right w:val="single" w:sz="4" w:space="0" w:color="auto"/>
            </w:tcBorders>
            <w:vAlign w:val="center"/>
          </w:tcPr>
          <w:p w14:paraId="6874B270" w14:textId="77777777" w:rsidR="0052310D" w:rsidRPr="00D02F80" w:rsidRDefault="0052310D" w:rsidP="00537C35">
            <w:pPr>
              <w:spacing w:line="240" w:lineRule="auto"/>
              <w:ind w:firstLine="0"/>
              <w:jc w:val="center"/>
              <w:rPr>
                <w:rFonts w:ascii="Arial" w:hAnsi="Arial" w:cs="Arial"/>
                <w:sz w:val="20"/>
              </w:rPr>
            </w:pPr>
          </w:p>
        </w:tc>
      </w:tr>
      <w:tr w:rsidR="0052310D" w:rsidRPr="00D02F80" w14:paraId="06E8D5B8" w14:textId="77777777" w:rsidTr="00537C35">
        <w:trPr>
          <w:cantSplit/>
          <w:trHeight w:val="315"/>
          <w:jc w:val="center"/>
        </w:trPr>
        <w:tc>
          <w:tcPr>
            <w:tcW w:w="563" w:type="dxa"/>
            <w:vMerge/>
            <w:tcBorders>
              <w:left w:val="single" w:sz="8" w:space="0" w:color="auto"/>
              <w:right w:val="single" w:sz="8" w:space="0" w:color="auto"/>
            </w:tcBorders>
            <w:shd w:val="clear" w:color="auto" w:fill="auto"/>
            <w:noWrap/>
            <w:vAlign w:val="center"/>
          </w:tcPr>
          <w:p w14:paraId="56986A95" w14:textId="77777777" w:rsidR="0052310D" w:rsidRPr="00D02F80" w:rsidRDefault="0052310D" w:rsidP="00537C35">
            <w:pPr>
              <w:spacing w:line="240" w:lineRule="auto"/>
              <w:ind w:firstLine="0"/>
              <w:jc w:val="center"/>
              <w:rPr>
                <w:rFonts w:ascii="Arial" w:hAnsi="Arial" w:cs="Arial"/>
                <w:color w:val="000000"/>
                <w:sz w:val="20"/>
              </w:rPr>
            </w:pPr>
          </w:p>
        </w:tc>
        <w:tc>
          <w:tcPr>
            <w:tcW w:w="1701" w:type="dxa"/>
            <w:vMerge/>
            <w:tcBorders>
              <w:left w:val="nil"/>
              <w:right w:val="single" w:sz="8" w:space="0" w:color="auto"/>
            </w:tcBorders>
            <w:shd w:val="clear" w:color="auto" w:fill="auto"/>
            <w:vAlign w:val="center"/>
          </w:tcPr>
          <w:p w14:paraId="303DAE65" w14:textId="77777777" w:rsidR="0052310D" w:rsidRPr="00D02F80" w:rsidRDefault="0052310D" w:rsidP="00537C35">
            <w:pPr>
              <w:spacing w:line="240" w:lineRule="auto"/>
              <w:ind w:firstLine="0"/>
              <w:rPr>
                <w:rFonts w:ascii="Arial" w:hAnsi="Arial" w:cs="Arial"/>
                <w:color w:val="000000"/>
                <w:sz w:val="20"/>
              </w:rPr>
            </w:pPr>
          </w:p>
        </w:tc>
        <w:tc>
          <w:tcPr>
            <w:tcW w:w="5387" w:type="dxa"/>
            <w:tcBorders>
              <w:top w:val="single" w:sz="4" w:space="0" w:color="auto"/>
              <w:left w:val="nil"/>
              <w:bottom w:val="single" w:sz="4" w:space="0" w:color="auto"/>
              <w:right w:val="single" w:sz="8" w:space="0" w:color="auto"/>
            </w:tcBorders>
            <w:shd w:val="clear" w:color="auto" w:fill="auto"/>
            <w:noWrap/>
            <w:vAlign w:val="center"/>
          </w:tcPr>
          <w:p w14:paraId="4958317B" w14:textId="77777777" w:rsidR="0052310D" w:rsidRPr="00D02F80" w:rsidRDefault="0052310D" w:rsidP="00537C35">
            <w:pPr>
              <w:spacing w:line="240" w:lineRule="auto"/>
              <w:ind w:firstLine="0"/>
              <w:rPr>
                <w:rFonts w:ascii="Arial" w:hAnsi="Arial" w:cs="Arial"/>
                <w:color w:val="000000"/>
                <w:sz w:val="20"/>
              </w:rPr>
            </w:pPr>
            <w:r w:rsidRPr="00D02F80">
              <w:rPr>
                <w:rFonts w:ascii="Arial" w:hAnsi="Arial" w:cs="Arial"/>
                <w:color w:val="000000"/>
                <w:sz w:val="20"/>
              </w:rPr>
              <w:t>06.2 – Encaminhamento do Laudo Atuarial relativo ao exercício de 2015.</w:t>
            </w:r>
          </w:p>
        </w:tc>
        <w:tc>
          <w:tcPr>
            <w:tcW w:w="2410" w:type="dxa"/>
            <w:tcBorders>
              <w:top w:val="single" w:sz="4" w:space="0" w:color="auto"/>
              <w:left w:val="nil"/>
              <w:bottom w:val="single" w:sz="4" w:space="0" w:color="auto"/>
              <w:right w:val="single" w:sz="4" w:space="0" w:color="auto"/>
            </w:tcBorders>
          </w:tcPr>
          <w:p w14:paraId="576F1EE3" w14:textId="77777777" w:rsidR="0052310D" w:rsidRPr="00D02F80" w:rsidRDefault="0052310D" w:rsidP="00537C35">
            <w:pPr>
              <w:spacing w:line="240" w:lineRule="auto"/>
              <w:ind w:firstLine="0"/>
              <w:rPr>
                <w:rFonts w:ascii="Arial" w:hAnsi="Arial" w:cs="Arial"/>
                <w:color w:val="000000"/>
                <w:sz w:val="20"/>
              </w:rPr>
            </w:pPr>
            <w:r w:rsidRPr="00D02F80">
              <w:rPr>
                <w:rFonts w:ascii="Arial" w:hAnsi="Arial" w:cs="Arial"/>
                <w:color w:val="000000"/>
                <w:sz w:val="20"/>
              </w:rPr>
              <w:t>Lei nº 9.717/98, Art. 1º, I. Portaria MPS 403/08 - Multa L.C.E. 113/2005, art. 87, III, c/§ 4º / art. 87, I, b.</w:t>
            </w:r>
          </w:p>
        </w:tc>
        <w:tc>
          <w:tcPr>
            <w:tcW w:w="567" w:type="dxa"/>
            <w:tcBorders>
              <w:top w:val="single" w:sz="4" w:space="0" w:color="auto"/>
              <w:left w:val="single" w:sz="4" w:space="0" w:color="auto"/>
              <w:bottom w:val="single" w:sz="4" w:space="0" w:color="auto"/>
              <w:right w:val="single" w:sz="8" w:space="0" w:color="auto"/>
            </w:tcBorders>
            <w:shd w:val="clear" w:color="auto" w:fill="auto"/>
            <w:vAlign w:val="center"/>
          </w:tcPr>
          <w:p w14:paraId="5D00D72F" w14:textId="77777777" w:rsidR="0052310D" w:rsidRPr="00D02F80" w:rsidRDefault="0052310D" w:rsidP="00537C35">
            <w:pPr>
              <w:spacing w:line="240" w:lineRule="auto"/>
              <w:ind w:firstLine="0"/>
              <w:jc w:val="center"/>
              <w:rPr>
                <w:rFonts w:ascii="Arial" w:hAnsi="Arial" w:cs="Arial"/>
                <w:color w:val="000000"/>
                <w:sz w:val="20"/>
              </w:rPr>
            </w:pPr>
          </w:p>
        </w:tc>
        <w:tc>
          <w:tcPr>
            <w:tcW w:w="567" w:type="dxa"/>
            <w:tcBorders>
              <w:top w:val="single" w:sz="4" w:space="0" w:color="auto"/>
              <w:left w:val="nil"/>
              <w:bottom w:val="single" w:sz="4" w:space="0" w:color="auto"/>
              <w:right w:val="single" w:sz="8" w:space="0" w:color="auto"/>
            </w:tcBorders>
            <w:shd w:val="clear" w:color="auto" w:fill="auto"/>
            <w:vAlign w:val="center"/>
          </w:tcPr>
          <w:p w14:paraId="044C156C" w14:textId="77777777" w:rsidR="0052310D" w:rsidRPr="00D02F80" w:rsidRDefault="0052310D" w:rsidP="00537C35">
            <w:pPr>
              <w:spacing w:line="240" w:lineRule="auto"/>
              <w:ind w:firstLine="0"/>
              <w:jc w:val="center"/>
              <w:rPr>
                <w:rFonts w:ascii="Arial" w:hAnsi="Arial" w:cs="Arial"/>
                <w:color w:val="000000"/>
                <w:sz w:val="20"/>
              </w:rPr>
            </w:pPr>
          </w:p>
        </w:tc>
        <w:tc>
          <w:tcPr>
            <w:tcW w:w="567" w:type="dxa"/>
            <w:tcBorders>
              <w:top w:val="single" w:sz="4" w:space="0" w:color="auto"/>
              <w:left w:val="nil"/>
              <w:bottom w:val="single" w:sz="4" w:space="0" w:color="auto"/>
              <w:right w:val="single" w:sz="8" w:space="0" w:color="auto"/>
            </w:tcBorders>
            <w:shd w:val="clear" w:color="auto" w:fill="auto"/>
            <w:vAlign w:val="center"/>
          </w:tcPr>
          <w:p w14:paraId="75DE808F" w14:textId="77777777" w:rsidR="0052310D" w:rsidRPr="00D02F80" w:rsidRDefault="0052310D" w:rsidP="00537C35">
            <w:pPr>
              <w:spacing w:line="240" w:lineRule="auto"/>
              <w:ind w:firstLine="0"/>
              <w:jc w:val="center"/>
              <w:rPr>
                <w:rFonts w:ascii="Arial" w:hAnsi="Arial" w:cs="Arial"/>
                <w:color w:val="000000"/>
                <w:sz w:val="20"/>
              </w:rPr>
            </w:pPr>
          </w:p>
        </w:tc>
        <w:tc>
          <w:tcPr>
            <w:tcW w:w="708" w:type="dxa"/>
            <w:tcBorders>
              <w:top w:val="single" w:sz="4" w:space="0" w:color="auto"/>
              <w:left w:val="nil"/>
              <w:bottom w:val="single" w:sz="4" w:space="0" w:color="auto"/>
              <w:right w:val="single" w:sz="8" w:space="0" w:color="auto"/>
            </w:tcBorders>
            <w:vAlign w:val="center"/>
          </w:tcPr>
          <w:p w14:paraId="73F6F438" w14:textId="77777777" w:rsidR="0052310D" w:rsidRPr="00D02F80" w:rsidRDefault="0052310D" w:rsidP="00537C35">
            <w:pPr>
              <w:spacing w:line="240" w:lineRule="auto"/>
              <w:ind w:firstLine="0"/>
              <w:jc w:val="center"/>
              <w:rPr>
                <w:rFonts w:ascii="Arial" w:hAnsi="Arial" w:cs="Arial"/>
                <w:sz w:val="20"/>
              </w:rPr>
            </w:pPr>
            <w:r w:rsidRPr="00D02F80">
              <w:rPr>
                <w:rFonts w:ascii="Arial" w:hAnsi="Arial" w:cs="Arial"/>
                <w:sz w:val="20"/>
              </w:rPr>
              <w:t>X</w:t>
            </w:r>
          </w:p>
        </w:tc>
        <w:tc>
          <w:tcPr>
            <w:tcW w:w="1242" w:type="dxa"/>
            <w:tcBorders>
              <w:top w:val="single" w:sz="4" w:space="0" w:color="auto"/>
              <w:left w:val="nil"/>
              <w:bottom w:val="single" w:sz="4" w:space="0" w:color="auto"/>
              <w:right w:val="single" w:sz="4" w:space="0" w:color="auto"/>
            </w:tcBorders>
            <w:vAlign w:val="center"/>
          </w:tcPr>
          <w:p w14:paraId="6403F55D" w14:textId="77777777" w:rsidR="0052310D" w:rsidRPr="00D02F80" w:rsidRDefault="0052310D" w:rsidP="00537C35">
            <w:pPr>
              <w:spacing w:line="240" w:lineRule="auto"/>
              <w:ind w:firstLine="0"/>
              <w:jc w:val="center"/>
              <w:rPr>
                <w:rFonts w:ascii="Arial" w:hAnsi="Arial" w:cs="Arial"/>
                <w:sz w:val="20"/>
              </w:rPr>
            </w:pPr>
          </w:p>
        </w:tc>
      </w:tr>
      <w:tr w:rsidR="0052310D" w:rsidRPr="00D02F80" w14:paraId="06700B94" w14:textId="77777777" w:rsidTr="00537C35">
        <w:trPr>
          <w:cantSplit/>
          <w:trHeight w:val="525"/>
          <w:jc w:val="center"/>
        </w:trPr>
        <w:tc>
          <w:tcPr>
            <w:tcW w:w="563" w:type="dxa"/>
            <w:vMerge/>
            <w:tcBorders>
              <w:left w:val="single" w:sz="8" w:space="0" w:color="auto"/>
              <w:right w:val="single" w:sz="8" w:space="0" w:color="auto"/>
            </w:tcBorders>
            <w:shd w:val="clear" w:color="auto" w:fill="auto"/>
            <w:noWrap/>
            <w:vAlign w:val="center"/>
          </w:tcPr>
          <w:p w14:paraId="2D5B9AA8" w14:textId="77777777" w:rsidR="0052310D" w:rsidRPr="00D02F80" w:rsidRDefault="0052310D" w:rsidP="00537C35">
            <w:pPr>
              <w:spacing w:line="240" w:lineRule="auto"/>
              <w:ind w:firstLine="0"/>
              <w:jc w:val="center"/>
              <w:rPr>
                <w:rFonts w:ascii="Arial" w:hAnsi="Arial" w:cs="Arial"/>
                <w:color w:val="000000"/>
                <w:sz w:val="20"/>
              </w:rPr>
            </w:pPr>
          </w:p>
        </w:tc>
        <w:tc>
          <w:tcPr>
            <w:tcW w:w="1701" w:type="dxa"/>
            <w:vMerge/>
            <w:tcBorders>
              <w:left w:val="nil"/>
              <w:right w:val="single" w:sz="8" w:space="0" w:color="auto"/>
            </w:tcBorders>
            <w:shd w:val="clear" w:color="auto" w:fill="auto"/>
            <w:noWrap/>
            <w:vAlign w:val="center"/>
          </w:tcPr>
          <w:p w14:paraId="2E48FC52" w14:textId="77777777" w:rsidR="0052310D" w:rsidRPr="00D02F80" w:rsidRDefault="0052310D" w:rsidP="00537C35">
            <w:pPr>
              <w:spacing w:line="240" w:lineRule="auto"/>
              <w:ind w:firstLine="0"/>
              <w:rPr>
                <w:rFonts w:ascii="Arial" w:hAnsi="Arial" w:cs="Arial"/>
                <w:b/>
                <w:color w:val="000000"/>
                <w:sz w:val="20"/>
              </w:rPr>
            </w:pPr>
          </w:p>
        </w:tc>
        <w:tc>
          <w:tcPr>
            <w:tcW w:w="5387" w:type="dxa"/>
            <w:tcBorders>
              <w:top w:val="single" w:sz="4" w:space="0" w:color="auto"/>
              <w:left w:val="nil"/>
              <w:bottom w:val="single" w:sz="8" w:space="0" w:color="auto"/>
              <w:right w:val="single" w:sz="8" w:space="0" w:color="auto"/>
            </w:tcBorders>
            <w:shd w:val="clear" w:color="auto" w:fill="auto"/>
            <w:noWrap/>
            <w:vAlign w:val="center"/>
          </w:tcPr>
          <w:p w14:paraId="41048EBC" w14:textId="77777777" w:rsidR="0052310D" w:rsidRPr="00D02F80" w:rsidRDefault="0052310D" w:rsidP="00537C35">
            <w:pPr>
              <w:spacing w:line="240" w:lineRule="auto"/>
              <w:ind w:firstLine="0"/>
              <w:rPr>
                <w:rFonts w:ascii="Arial" w:hAnsi="Arial" w:cs="Arial"/>
                <w:color w:val="000000"/>
                <w:sz w:val="20"/>
              </w:rPr>
            </w:pPr>
            <w:r w:rsidRPr="00D02F80">
              <w:rPr>
                <w:rFonts w:ascii="Arial" w:hAnsi="Arial" w:cs="Arial"/>
                <w:color w:val="000000"/>
                <w:sz w:val="20"/>
              </w:rPr>
              <w:t>06.3 – Registro do passivo atuarial em relação ao laudo respectivo ao exercício de 2015.</w:t>
            </w:r>
          </w:p>
        </w:tc>
        <w:tc>
          <w:tcPr>
            <w:tcW w:w="2410" w:type="dxa"/>
            <w:tcBorders>
              <w:top w:val="single" w:sz="4" w:space="0" w:color="auto"/>
              <w:left w:val="nil"/>
              <w:bottom w:val="single" w:sz="8" w:space="0" w:color="auto"/>
              <w:right w:val="single" w:sz="4" w:space="0" w:color="auto"/>
            </w:tcBorders>
          </w:tcPr>
          <w:p w14:paraId="66E49DEF" w14:textId="77777777" w:rsidR="0052310D" w:rsidRPr="00D02F80" w:rsidRDefault="0052310D" w:rsidP="00537C35">
            <w:pPr>
              <w:spacing w:line="240" w:lineRule="auto"/>
              <w:ind w:firstLine="0"/>
              <w:rPr>
                <w:rFonts w:ascii="Arial" w:hAnsi="Arial" w:cs="Arial"/>
                <w:color w:val="000000"/>
                <w:sz w:val="20"/>
              </w:rPr>
            </w:pPr>
            <w:r w:rsidRPr="00D02F80">
              <w:rPr>
                <w:rFonts w:ascii="Arial" w:hAnsi="Arial" w:cs="Arial"/>
                <w:color w:val="000000"/>
                <w:sz w:val="20"/>
              </w:rPr>
              <w:t>Lei 4.320/64 Capítulo IV - Portaria MPS 403/08 art. 17 §3º - Multa L.C.E. 113/2005, art. 87, III, c/§4º.</w:t>
            </w:r>
          </w:p>
        </w:tc>
        <w:tc>
          <w:tcPr>
            <w:tcW w:w="567" w:type="dxa"/>
            <w:tcBorders>
              <w:top w:val="single" w:sz="4" w:space="0" w:color="auto"/>
              <w:left w:val="single" w:sz="4" w:space="0" w:color="auto"/>
              <w:bottom w:val="single" w:sz="8" w:space="0" w:color="auto"/>
              <w:right w:val="single" w:sz="8" w:space="0" w:color="auto"/>
            </w:tcBorders>
            <w:shd w:val="clear" w:color="auto" w:fill="auto"/>
            <w:vAlign w:val="center"/>
          </w:tcPr>
          <w:p w14:paraId="6B8BB948" w14:textId="77777777" w:rsidR="0052310D" w:rsidRPr="00D02F80" w:rsidRDefault="0052310D" w:rsidP="00537C35">
            <w:pPr>
              <w:spacing w:line="240" w:lineRule="auto"/>
              <w:ind w:firstLine="0"/>
              <w:jc w:val="center"/>
              <w:rPr>
                <w:rFonts w:ascii="Arial" w:hAnsi="Arial" w:cs="Arial"/>
                <w:color w:val="000000"/>
                <w:sz w:val="20"/>
              </w:rPr>
            </w:pPr>
          </w:p>
        </w:tc>
        <w:tc>
          <w:tcPr>
            <w:tcW w:w="567" w:type="dxa"/>
            <w:tcBorders>
              <w:top w:val="single" w:sz="4" w:space="0" w:color="auto"/>
              <w:left w:val="nil"/>
              <w:bottom w:val="single" w:sz="8" w:space="0" w:color="auto"/>
              <w:right w:val="single" w:sz="8" w:space="0" w:color="auto"/>
            </w:tcBorders>
            <w:shd w:val="clear" w:color="auto" w:fill="auto"/>
            <w:vAlign w:val="center"/>
          </w:tcPr>
          <w:p w14:paraId="6A4FE8BA" w14:textId="77777777" w:rsidR="0052310D" w:rsidRPr="00D02F80" w:rsidRDefault="0052310D" w:rsidP="00537C35">
            <w:pPr>
              <w:spacing w:line="240" w:lineRule="auto"/>
              <w:ind w:firstLine="0"/>
              <w:jc w:val="center"/>
              <w:rPr>
                <w:rFonts w:ascii="Arial" w:hAnsi="Arial" w:cs="Arial"/>
                <w:color w:val="000000"/>
                <w:sz w:val="20"/>
              </w:rPr>
            </w:pPr>
          </w:p>
        </w:tc>
        <w:tc>
          <w:tcPr>
            <w:tcW w:w="567" w:type="dxa"/>
            <w:tcBorders>
              <w:top w:val="single" w:sz="4" w:space="0" w:color="auto"/>
              <w:left w:val="nil"/>
              <w:bottom w:val="single" w:sz="8" w:space="0" w:color="auto"/>
              <w:right w:val="single" w:sz="8" w:space="0" w:color="auto"/>
            </w:tcBorders>
            <w:shd w:val="clear" w:color="auto" w:fill="auto"/>
            <w:vAlign w:val="center"/>
          </w:tcPr>
          <w:p w14:paraId="16A0253A" w14:textId="77777777" w:rsidR="0052310D" w:rsidRPr="00D02F80" w:rsidRDefault="0052310D" w:rsidP="00537C35">
            <w:pPr>
              <w:spacing w:line="240" w:lineRule="auto"/>
              <w:ind w:firstLine="0"/>
              <w:jc w:val="center"/>
              <w:rPr>
                <w:rFonts w:ascii="Arial" w:hAnsi="Arial" w:cs="Arial"/>
                <w:color w:val="000000"/>
                <w:sz w:val="20"/>
              </w:rPr>
            </w:pPr>
          </w:p>
        </w:tc>
        <w:tc>
          <w:tcPr>
            <w:tcW w:w="708" w:type="dxa"/>
            <w:tcBorders>
              <w:top w:val="single" w:sz="4" w:space="0" w:color="auto"/>
              <w:left w:val="nil"/>
              <w:bottom w:val="single" w:sz="8" w:space="0" w:color="auto"/>
              <w:right w:val="single" w:sz="8" w:space="0" w:color="auto"/>
            </w:tcBorders>
            <w:vAlign w:val="center"/>
          </w:tcPr>
          <w:p w14:paraId="18C0ED00" w14:textId="77777777" w:rsidR="0052310D" w:rsidRPr="00D02F80" w:rsidRDefault="0052310D" w:rsidP="00537C35">
            <w:pPr>
              <w:spacing w:line="240" w:lineRule="auto"/>
              <w:ind w:firstLine="0"/>
              <w:jc w:val="center"/>
              <w:rPr>
                <w:rFonts w:ascii="Arial" w:hAnsi="Arial" w:cs="Arial"/>
                <w:sz w:val="20"/>
              </w:rPr>
            </w:pPr>
            <w:r w:rsidRPr="00D02F80">
              <w:rPr>
                <w:rFonts w:ascii="Arial" w:hAnsi="Arial" w:cs="Arial"/>
                <w:sz w:val="20"/>
              </w:rPr>
              <w:t>X</w:t>
            </w:r>
          </w:p>
        </w:tc>
        <w:tc>
          <w:tcPr>
            <w:tcW w:w="1242" w:type="dxa"/>
            <w:tcBorders>
              <w:top w:val="single" w:sz="4" w:space="0" w:color="auto"/>
              <w:left w:val="nil"/>
              <w:bottom w:val="single" w:sz="8" w:space="0" w:color="auto"/>
              <w:right w:val="single" w:sz="4" w:space="0" w:color="auto"/>
            </w:tcBorders>
            <w:vAlign w:val="center"/>
          </w:tcPr>
          <w:p w14:paraId="3C50E50E" w14:textId="77777777" w:rsidR="0052310D" w:rsidRPr="00D02F80" w:rsidRDefault="0052310D" w:rsidP="00537C35">
            <w:pPr>
              <w:spacing w:line="240" w:lineRule="auto"/>
              <w:ind w:firstLine="0"/>
              <w:jc w:val="center"/>
              <w:rPr>
                <w:rFonts w:ascii="Arial" w:hAnsi="Arial" w:cs="Arial"/>
                <w:sz w:val="20"/>
              </w:rPr>
            </w:pPr>
          </w:p>
        </w:tc>
      </w:tr>
      <w:tr w:rsidR="0052310D" w:rsidRPr="00D02F80" w14:paraId="6E43FF0C" w14:textId="77777777" w:rsidTr="00537C35">
        <w:trPr>
          <w:cantSplit/>
          <w:trHeight w:val="525"/>
          <w:jc w:val="center"/>
        </w:trPr>
        <w:tc>
          <w:tcPr>
            <w:tcW w:w="563" w:type="dxa"/>
            <w:vMerge/>
            <w:tcBorders>
              <w:left w:val="single" w:sz="8" w:space="0" w:color="auto"/>
              <w:right w:val="single" w:sz="8" w:space="0" w:color="auto"/>
            </w:tcBorders>
            <w:shd w:val="clear" w:color="auto" w:fill="auto"/>
            <w:noWrap/>
            <w:vAlign w:val="center"/>
          </w:tcPr>
          <w:p w14:paraId="1378D6CE" w14:textId="77777777" w:rsidR="0052310D" w:rsidRPr="00D02F80" w:rsidRDefault="0052310D" w:rsidP="00537C35">
            <w:pPr>
              <w:spacing w:line="240" w:lineRule="auto"/>
              <w:ind w:firstLine="0"/>
              <w:jc w:val="center"/>
              <w:rPr>
                <w:rFonts w:ascii="Arial" w:hAnsi="Arial" w:cs="Arial"/>
                <w:color w:val="000000"/>
                <w:sz w:val="20"/>
              </w:rPr>
            </w:pPr>
          </w:p>
        </w:tc>
        <w:tc>
          <w:tcPr>
            <w:tcW w:w="1701" w:type="dxa"/>
            <w:vMerge/>
            <w:tcBorders>
              <w:left w:val="nil"/>
              <w:right w:val="single" w:sz="8" w:space="0" w:color="auto"/>
            </w:tcBorders>
            <w:shd w:val="clear" w:color="auto" w:fill="auto"/>
            <w:noWrap/>
            <w:vAlign w:val="center"/>
          </w:tcPr>
          <w:p w14:paraId="1DD54C7E" w14:textId="77777777" w:rsidR="0052310D" w:rsidRPr="00D02F80" w:rsidRDefault="0052310D" w:rsidP="00537C35">
            <w:pPr>
              <w:spacing w:line="240" w:lineRule="auto"/>
              <w:ind w:firstLine="0"/>
              <w:rPr>
                <w:rFonts w:ascii="Arial" w:hAnsi="Arial" w:cs="Arial"/>
                <w:b/>
                <w:color w:val="000000"/>
                <w:sz w:val="20"/>
              </w:rPr>
            </w:pPr>
          </w:p>
        </w:tc>
        <w:tc>
          <w:tcPr>
            <w:tcW w:w="5387" w:type="dxa"/>
            <w:tcBorders>
              <w:top w:val="nil"/>
              <w:left w:val="nil"/>
              <w:bottom w:val="single" w:sz="4" w:space="0" w:color="auto"/>
              <w:right w:val="single" w:sz="8" w:space="0" w:color="auto"/>
            </w:tcBorders>
            <w:shd w:val="clear" w:color="auto" w:fill="auto"/>
            <w:noWrap/>
            <w:vAlign w:val="center"/>
          </w:tcPr>
          <w:p w14:paraId="1AE44555" w14:textId="77777777" w:rsidR="0052310D" w:rsidRPr="00D02F80" w:rsidRDefault="0052310D" w:rsidP="00537C35">
            <w:pPr>
              <w:spacing w:line="240" w:lineRule="auto"/>
              <w:ind w:firstLine="0"/>
              <w:rPr>
                <w:rFonts w:ascii="Arial" w:hAnsi="Arial" w:cs="Arial"/>
                <w:color w:val="000000"/>
                <w:sz w:val="20"/>
              </w:rPr>
            </w:pPr>
            <w:r w:rsidRPr="00D02F80">
              <w:rPr>
                <w:rFonts w:ascii="Arial" w:hAnsi="Arial" w:cs="Arial"/>
                <w:color w:val="000000"/>
                <w:sz w:val="20"/>
              </w:rPr>
              <w:t>06.4 – Encaminhamento da Lei ou Decreto que formaliza a opção escolhida para equacionamento do déficit, sendo exemplos: o parcelamento de aportes, o aumento da alíquota ou a criação de alíquota complementar.</w:t>
            </w:r>
          </w:p>
        </w:tc>
        <w:tc>
          <w:tcPr>
            <w:tcW w:w="2410" w:type="dxa"/>
            <w:tcBorders>
              <w:top w:val="nil"/>
              <w:left w:val="nil"/>
              <w:bottom w:val="single" w:sz="4" w:space="0" w:color="auto"/>
              <w:right w:val="single" w:sz="4" w:space="0" w:color="auto"/>
            </w:tcBorders>
          </w:tcPr>
          <w:p w14:paraId="42449343" w14:textId="77777777" w:rsidR="0052310D" w:rsidRPr="00D02F80" w:rsidRDefault="0052310D" w:rsidP="00537C35">
            <w:pPr>
              <w:spacing w:line="240" w:lineRule="auto"/>
              <w:ind w:firstLine="0"/>
              <w:rPr>
                <w:rFonts w:ascii="Arial" w:hAnsi="Arial" w:cs="Arial"/>
                <w:color w:val="000000"/>
                <w:sz w:val="20"/>
                <w:lang w:val="en-US"/>
              </w:rPr>
            </w:pPr>
            <w:proofErr w:type="spellStart"/>
            <w:r w:rsidRPr="00D02F80">
              <w:rPr>
                <w:rFonts w:ascii="Arial" w:hAnsi="Arial" w:cs="Arial"/>
                <w:color w:val="000000"/>
                <w:sz w:val="20"/>
                <w:lang w:val="en-US"/>
              </w:rPr>
              <w:t>Portaria</w:t>
            </w:r>
            <w:proofErr w:type="spellEnd"/>
            <w:r w:rsidRPr="00D02F80">
              <w:rPr>
                <w:rFonts w:ascii="Arial" w:hAnsi="Arial" w:cs="Arial"/>
                <w:color w:val="000000"/>
                <w:sz w:val="20"/>
                <w:lang w:val="en-US"/>
              </w:rPr>
              <w:t xml:space="preserve"> MPS 403/2008, Art. 19 - TCE/PR; </w:t>
            </w:r>
            <w:proofErr w:type="spellStart"/>
            <w:r w:rsidRPr="00D02F80">
              <w:rPr>
                <w:rFonts w:ascii="Arial" w:hAnsi="Arial" w:cs="Arial"/>
                <w:color w:val="000000"/>
                <w:sz w:val="20"/>
                <w:lang w:val="en-US"/>
              </w:rPr>
              <w:t>Multa</w:t>
            </w:r>
            <w:proofErr w:type="spellEnd"/>
            <w:r w:rsidRPr="00D02F80">
              <w:rPr>
                <w:rFonts w:ascii="Arial" w:hAnsi="Arial" w:cs="Arial"/>
                <w:color w:val="000000"/>
                <w:sz w:val="20"/>
                <w:lang w:val="en-US"/>
              </w:rPr>
              <w:t>: LCE 113/2005, art. 87, III c/§ 4º / art. 87, I, b.</w:t>
            </w:r>
          </w:p>
        </w:tc>
        <w:tc>
          <w:tcPr>
            <w:tcW w:w="567" w:type="dxa"/>
            <w:tcBorders>
              <w:top w:val="nil"/>
              <w:left w:val="single" w:sz="4" w:space="0" w:color="auto"/>
              <w:bottom w:val="single" w:sz="4" w:space="0" w:color="auto"/>
              <w:right w:val="single" w:sz="8" w:space="0" w:color="auto"/>
            </w:tcBorders>
            <w:shd w:val="clear" w:color="auto" w:fill="auto"/>
            <w:vAlign w:val="center"/>
          </w:tcPr>
          <w:p w14:paraId="5BD252D2" w14:textId="77777777" w:rsidR="0052310D" w:rsidRPr="00D02F80" w:rsidRDefault="0052310D" w:rsidP="00537C35">
            <w:pPr>
              <w:spacing w:line="240" w:lineRule="auto"/>
              <w:ind w:firstLine="0"/>
              <w:jc w:val="center"/>
              <w:rPr>
                <w:rFonts w:ascii="Arial" w:hAnsi="Arial" w:cs="Arial"/>
                <w:color w:val="000000"/>
                <w:sz w:val="20"/>
              </w:rPr>
            </w:pPr>
            <w:r w:rsidRPr="00D02F80">
              <w:rPr>
                <w:rFonts w:ascii="Arial" w:hAnsi="Arial" w:cs="Arial"/>
                <w:color w:val="000000"/>
                <w:sz w:val="20"/>
              </w:rPr>
              <w:t>X</w:t>
            </w:r>
          </w:p>
        </w:tc>
        <w:tc>
          <w:tcPr>
            <w:tcW w:w="567" w:type="dxa"/>
            <w:tcBorders>
              <w:top w:val="nil"/>
              <w:left w:val="nil"/>
              <w:bottom w:val="single" w:sz="4" w:space="0" w:color="auto"/>
              <w:right w:val="single" w:sz="8" w:space="0" w:color="auto"/>
            </w:tcBorders>
            <w:shd w:val="clear" w:color="auto" w:fill="auto"/>
            <w:vAlign w:val="center"/>
          </w:tcPr>
          <w:p w14:paraId="2EC02831" w14:textId="77777777" w:rsidR="0052310D" w:rsidRPr="00D02F80" w:rsidRDefault="0052310D" w:rsidP="00537C35">
            <w:pPr>
              <w:spacing w:line="240" w:lineRule="auto"/>
              <w:ind w:firstLine="0"/>
              <w:jc w:val="left"/>
              <w:rPr>
                <w:rFonts w:ascii="Arial" w:hAnsi="Arial" w:cs="Arial"/>
                <w:sz w:val="20"/>
              </w:rPr>
            </w:pPr>
          </w:p>
        </w:tc>
        <w:tc>
          <w:tcPr>
            <w:tcW w:w="567" w:type="dxa"/>
            <w:tcBorders>
              <w:top w:val="nil"/>
              <w:left w:val="nil"/>
              <w:bottom w:val="single" w:sz="4" w:space="0" w:color="auto"/>
              <w:right w:val="single" w:sz="8" w:space="0" w:color="auto"/>
            </w:tcBorders>
            <w:shd w:val="clear" w:color="auto" w:fill="auto"/>
            <w:vAlign w:val="center"/>
          </w:tcPr>
          <w:p w14:paraId="1CD2BAD7" w14:textId="77777777" w:rsidR="0052310D" w:rsidRPr="00D02F80" w:rsidRDefault="0052310D" w:rsidP="00537C35">
            <w:pPr>
              <w:spacing w:line="240" w:lineRule="auto"/>
              <w:ind w:firstLine="0"/>
              <w:jc w:val="left"/>
              <w:rPr>
                <w:rFonts w:ascii="Arial" w:hAnsi="Arial" w:cs="Arial"/>
                <w:sz w:val="20"/>
              </w:rPr>
            </w:pPr>
          </w:p>
        </w:tc>
        <w:tc>
          <w:tcPr>
            <w:tcW w:w="708" w:type="dxa"/>
            <w:tcBorders>
              <w:top w:val="nil"/>
              <w:left w:val="nil"/>
              <w:bottom w:val="single" w:sz="4" w:space="0" w:color="auto"/>
              <w:right w:val="single" w:sz="8" w:space="0" w:color="auto"/>
            </w:tcBorders>
            <w:vAlign w:val="center"/>
          </w:tcPr>
          <w:p w14:paraId="5B56982E" w14:textId="77777777" w:rsidR="0052310D" w:rsidRPr="00D02F80" w:rsidRDefault="0052310D" w:rsidP="00537C35">
            <w:pPr>
              <w:spacing w:line="240" w:lineRule="auto"/>
              <w:ind w:firstLine="0"/>
              <w:jc w:val="left"/>
              <w:rPr>
                <w:rFonts w:ascii="Arial" w:hAnsi="Arial" w:cs="Arial"/>
                <w:sz w:val="20"/>
              </w:rPr>
            </w:pPr>
          </w:p>
        </w:tc>
        <w:tc>
          <w:tcPr>
            <w:tcW w:w="1242" w:type="dxa"/>
            <w:tcBorders>
              <w:top w:val="nil"/>
              <w:left w:val="nil"/>
              <w:bottom w:val="single" w:sz="4" w:space="0" w:color="auto"/>
              <w:right w:val="single" w:sz="4" w:space="0" w:color="auto"/>
            </w:tcBorders>
            <w:vAlign w:val="center"/>
          </w:tcPr>
          <w:p w14:paraId="241900E4" w14:textId="77777777" w:rsidR="0052310D" w:rsidRPr="00D02F80" w:rsidRDefault="0052310D" w:rsidP="00537C35">
            <w:pPr>
              <w:spacing w:line="240" w:lineRule="auto"/>
              <w:ind w:firstLine="0"/>
              <w:jc w:val="center"/>
              <w:rPr>
                <w:rFonts w:ascii="Arial" w:hAnsi="Arial" w:cs="Arial"/>
                <w:sz w:val="20"/>
              </w:rPr>
            </w:pPr>
          </w:p>
        </w:tc>
      </w:tr>
      <w:tr w:rsidR="0052310D" w:rsidRPr="00D02F80" w14:paraId="45D1584F" w14:textId="77777777" w:rsidTr="00537C35">
        <w:trPr>
          <w:cantSplit/>
          <w:trHeight w:val="525"/>
          <w:jc w:val="center"/>
        </w:trPr>
        <w:tc>
          <w:tcPr>
            <w:tcW w:w="563" w:type="dxa"/>
            <w:vMerge/>
            <w:tcBorders>
              <w:left w:val="single" w:sz="8" w:space="0" w:color="auto"/>
              <w:bottom w:val="single" w:sz="8" w:space="0" w:color="auto"/>
              <w:right w:val="single" w:sz="8" w:space="0" w:color="auto"/>
            </w:tcBorders>
            <w:shd w:val="clear" w:color="auto" w:fill="auto"/>
            <w:noWrap/>
            <w:vAlign w:val="center"/>
          </w:tcPr>
          <w:p w14:paraId="419C4F7E" w14:textId="77777777" w:rsidR="0052310D" w:rsidRPr="00D02F80" w:rsidRDefault="0052310D" w:rsidP="00537C35">
            <w:pPr>
              <w:spacing w:line="240" w:lineRule="auto"/>
              <w:ind w:firstLine="0"/>
              <w:jc w:val="center"/>
              <w:rPr>
                <w:rFonts w:ascii="Arial" w:hAnsi="Arial" w:cs="Arial"/>
                <w:color w:val="000000"/>
                <w:sz w:val="20"/>
              </w:rPr>
            </w:pPr>
          </w:p>
        </w:tc>
        <w:tc>
          <w:tcPr>
            <w:tcW w:w="1701" w:type="dxa"/>
            <w:vMerge/>
            <w:tcBorders>
              <w:left w:val="nil"/>
              <w:bottom w:val="single" w:sz="8" w:space="0" w:color="auto"/>
              <w:right w:val="single" w:sz="8" w:space="0" w:color="auto"/>
            </w:tcBorders>
            <w:shd w:val="clear" w:color="auto" w:fill="auto"/>
            <w:noWrap/>
            <w:vAlign w:val="center"/>
          </w:tcPr>
          <w:p w14:paraId="24A2706A" w14:textId="77777777" w:rsidR="0052310D" w:rsidRPr="00D02F80" w:rsidRDefault="0052310D" w:rsidP="00537C35">
            <w:pPr>
              <w:spacing w:line="240" w:lineRule="auto"/>
              <w:ind w:firstLine="0"/>
              <w:rPr>
                <w:rFonts w:ascii="Arial" w:hAnsi="Arial" w:cs="Arial"/>
                <w:color w:val="000000"/>
                <w:sz w:val="20"/>
              </w:rPr>
            </w:pPr>
          </w:p>
        </w:tc>
        <w:tc>
          <w:tcPr>
            <w:tcW w:w="5387" w:type="dxa"/>
            <w:tcBorders>
              <w:top w:val="single" w:sz="4" w:space="0" w:color="auto"/>
              <w:left w:val="nil"/>
              <w:bottom w:val="single" w:sz="8" w:space="0" w:color="auto"/>
              <w:right w:val="single" w:sz="8" w:space="0" w:color="auto"/>
            </w:tcBorders>
            <w:shd w:val="clear" w:color="auto" w:fill="auto"/>
            <w:noWrap/>
            <w:vAlign w:val="center"/>
          </w:tcPr>
          <w:p w14:paraId="06BF4B9B" w14:textId="77777777" w:rsidR="0052310D" w:rsidRPr="00D02F80" w:rsidRDefault="0052310D" w:rsidP="00537C35">
            <w:pPr>
              <w:spacing w:line="240" w:lineRule="auto"/>
              <w:ind w:firstLine="0"/>
              <w:rPr>
                <w:rFonts w:ascii="Arial" w:hAnsi="Arial" w:cs="Arial"/>
                <w:color w:val="000000"/>
                <w:sz w:val="20"/>
              </w:rPr>
            </w:pPr>
            <w:r w:rsidRPr="00D02F80">
              <w:rPr>
                <w:rFonts w:ascii="Arial" w:hAnsi="Arial" w:cs="Arial"/>
                <w:color w:val="000000"/>
                <w:sz w:val="20"/>
              </w:rPr>
              <w:t xml:space="preserve">06.5 – Pagamento de aportes para cobertura do déficit atuarial na forma apurada no </w:t>
            </w:r>
            <w:proofErr w:type="gramStart"/>
            <w:r w:rsidRPr="00D02F80">
              <w:rPr>
                <w:rFonts w:ascii="Arial" w:hAnsi="Arial" w:cs="Arial"/>
                <w:color w:val="000000"/>
                <w:sz w:val="20"/>
              </w:rPr>
              <w:t>Lauto</w:t>
            </w:r>
            <w:proofErr w:type="gramEnd"/>
            <w:r w:rsidRPr="00D02F80">
              <w:rPr>
                <w:rFonts w:ascii="Arial" w:hAnsi="Arial" w:cs="Arial"/>
                <w:color w:val="000000"/>
                <w:sz w:val="20"/>
              </w:rPr>
              <w:t xml:space="preserve"> Atuarial.</w:t>
            </w:r>
          </w:p>
        </w:tc>
        <w:tc>
          <w:tcPr>
            <w:tcW w:w="2410" w:type="dxa"/>
            <w:tcBorders>
              <w:top w:val="single" w:sz="4" w:space="0" w:color="auto"/>
              <w:left w:val="nil"/>
              <w:bottom w:val="single" w:sz="8" w:space="0" w:color="auto"/>
              <w:right w:val="single" w:sz="4" w:space="0" w:color="auto"/>
            </w:tcBorders>
          </w:tcPr>
          <w:p w14:paraId="73C43C84" w14:textId="77777777" w:rsidR="0052310D" w:rsidRPr="00D02F80" w:rsidRDefault="0052310D" w:rsidP="00537C35">
            <w:pPr>
              <w:spacing w:line="240" w:lineRule="auto"/>
              <w:ind w:firstLine="0"/>
              <w:rPr>
                <w:rFonts w:ascii="Arial" w:hAnsi="Arial" w:cs="Arial"/>
                <w:color w:val="000000"/>
                <w:sz w:val="20"/>
              </w:rPr>
            </w:pPr>
            <w:r w:rsidRPr="00D02F80">
              <w:rPr>
                <w:rFonts w:ascii="Arial" w:hAnsi="Arial" w:cs="Arial"/>
                <w:sz w:val="20"/>
              </w:rPr>
              <w:t>Portaria MPS 403/2008 - Art. 18 e 19 - Multa L.C.E. 113/2005, art. 87, III, c/§ 4º.</w:t>
            </w:r>
          </w:p>
        </w:tc>
        <w:tc>
          <w:tcPr>
            <w:tcW w:w="567" w:type="dxa"/>
            <w:tcBorders>
              <w:top w:val="single" w:sz="4" w:space="0" w:color="auto"/>
              <w:left w:val="single" w:sz="4" w:space="0" w:color="auto"/>
              <w:bottom w:val="single" w:sz="8" w:space="0" w:color="auto"/>
              <w:right w:val="single" w:sz="8" w:space="0" w:color="auto"/>
            </w:tcBorders>
            <w:shd w:val="clear" w:color="auto" w:fill="auto"/>
            <w:vAlign w:val="center"/>
          </w:tcPr>
          <w:p w14:paraId="4A529188" w14:textId="77777777" w:rsidR="0052310D" w:rsidRPr="00D02F80" w:rsidRDefault="0052310D" w:rsidP="00537C35">
            <w:pPr>
              <w:spacing w:line="240" w:lineRule="auto"/>
              <w:ind w:firstLine="0"/>
              <w:jc w:val="center"/>
              <w:rPr>
                <w:rFonts w:ascii="Arial" w:hAnsi="Arial" w:cs="Arial"/>
                <w:color w:val="000000"/>
                <w:sz w:val="20"/>
              </w:rPr>
            </w:pPr>
            <w:r w:rsidRPr="00D02F80">
              <w:rPr>
                <w:rFonts w:ascii="Arial" w:hAnsi="Arial" w:cs="Arial"/>
                <w:color w:val="000000"/>
                <w:sz w:val="20"/>
              </w:rPr>
              <w:t>X</w:t>
            </w:r>
          </w:p>
        </w:tc>
        <w:tc>
          <w:tcPr>
            <w:tcW w:w="567" w:type="dxa"/>
            <w:tcBorders>
              <w:top w:val="single" w:sz="4" w:space="0" w:color="auto"/>
              <w:left w:val="nil"/>
              <w:bottom w:val="single" w:sz="8" w:space="0" w:color="auto"/>
              <w:right w:val="single" w:sz="8" w:space="0" w:color="auto"/>
            </w:tcBorders>
            <w:shd w:val="clear" w:color="auto" w:fill="auto"/>
            <w:vAlign w:val="center"/>
          </w:tcPr>
          <w:p w14:paraId="5CA5F8BA" w14:textId="77777777" w:rsidR="0052310D" w:rsidRPr="00D02F80" w:rsidRDefault="0052310D" w:rsidP="00537C35">
            <w:pPr>
              <w:spacing w:line="240" w:lineRule="auto"/>
              <w:ind w:firstLine="0"/>
              <w:jc w:val="left"/>
              <w:rPr>
                <w:rFonts w:ascii="Arial" w:hAnsi="Arial" w:cs="Arial"/>
                <w:sz w:val="20"/>
              </w:rPr>
            </w:pPr>
          </w:p>
        </w:tc>
        <w:tc>
          <w:tcPr>
            <w:tcW w:w="567" w:type="dxa"/>
            <w:tcBorders>
              <w:top w:val="single" w:sz="4" w:space="0" w:color="auto"/>
              <w:left w:val="nil"/>
              <w:bottom w:val="single" w:sz="8" w:space="0" w:color="auto"/>
              <w:right w:val="single" w:sz="8" w:space="0" w:color="auto"/>
            </w:tcBorders>
            <w:shd w:val="clear" w:color="auto" w:fill="auto"/>
            <w:vAlign w:val="center"/>
          </w:tcPr>
          <w:p w14:paraId="6643EE1B" w14:textId="77777777" w:rsidR="0052310D" w:rsidRPr="00D02F80" w:rsidRDefault="0052310D" w:rsidP="00537C35">
            <w:pPr>
              <w:spacing w:line="240" w:lineRule="auto"/>
              <w:ind w:firstLine="0"/>
              <w:jc w:val="left"/>
              <w:rPr>
                <w:rFonts w:ascii="Arial" w:hAnsi="Arial" w:cs="Arial"/>
                <w:sz w:val="20"/>
              </w:rPr>
            </w:pPr>
          </w:p>
        </w:tc>
        <w:tc>
          <w:tcPr>
            <w:tcW w:w="708" w:type="dxa"/>
            <w:tcBorders>
              <w:top w:val="single" w:sz="4" w:space="0" w:color="auto"/>
              <w:left w:val="nil"/>
              <w:bottom w:val="single" w:sz="8" w:space="0" w:color="auto"/>
              <w:right w:val="single" w:sz="8" w:space="0" w:color="auto"/>
            </w:tcBorders>
            <w:vAlign w:val="center"/>
          </w:tcPr>
          <w:p w14:paraId="57126949" w14:textId="77777777" w:rsidR="0052310D" w:rsidRPr="00D02F80" w:rsidRDefault="0052310D" w:rsidP="00537C35">
            <w:pPr>
              <w:spacing w:line="240" w:lineRule="auto"/>
              <w:ind w:firstLine="0"/>
              <w:jc w:val="left"/>
              <w:rPr>
                <w:rFonts w:ascii="Arial" w:hAnsi="Arial" w:cs="Arial"/>
                <w:sz w:val="20"/>
              </w:rPr>
            </w:pPr>
          </w:p>
        </w:tc>
        <w:tc>
          <w:tcPr>
            <w:tcW w:w="1242" w:type="dxa"/>
            <w:tcBorders>
              <w:top w:val="single" w:sz="4" w:space="0" w:color="auto"/>
              <w:left w:val="nil"/>
              <w:bottom w:val="single" w:sz="8" w:space="0" w:color="auto"/>
              <w:right w:val="single" w:sz="4" w:space="0" w:color="auto"/>
            </w:tcBorders>
            <w:vAlign w:val="center"/>
          </w:tcPr>
          <w:p w14:paraId="785DE970" w14:textId="77777777" w:rsidR="0052310D" w:rsidRPr="00D02F80" w:rsidRDefault="0052310D" w:rsidP="00537C35">
            <w:pPr>
              <w:spacing w:line="240" w:lineRule="auto"/>
              <w:ind w:firstLine="0"/>
              <w:jc w:val="center"/>
              <w:rPr>
                <w:rFonts w:ascii="Arial" w:hAnsi="Arial" w:cs="Arial"/>
                <w:sz w:val="20"/>
              </w:rPr>
            </w:pPr>
          </w:p>
        </w:tc>
      </w:tr>
      <w:tr w:rsidR="0052310D" w:rsidRPr="00D02F80" w14:paraId="7222C5EE" w14:textId="77777777" w:rsidTr="00537C35">
        <w:trPr>
          <w:cantSplit/>
          <w:trHeight w:val="315"/>
          <w:jc w:val="center"/>
        </w:trPr>
        <w:tc>
          <w:tcPr>
            <w:tcW w:w="563" w:type="dxa"/>
            <w:vMerge w:val="restart"/>
            <w:tcBorders>
              <w:top w:val="single" w:sz="8" w:space="0" w:color="auto"/>
              <w:left w:val="single" w:sz="8" w:space="0" w:color="auto"/>
              <w:bottom w:val="single" w:sz="8" w:space="0" w:color="auto"/>
              <w:right w:val="single" w:sz="8" w:space="0" w:color="auto"/>
            </w:tcBorders>
            <w:shd w:val="clear" w:color="auto" w:fill="auto"/>
            <w:noWrap/>
            <w:vAlign w:val="center"/>
          </w:tcPr>
          <w:p w14:paraId="0B35BAD3" w14:textId="77777777" w:rsidR="0052310D" w:rsidRPr="00D02F80" w:rsidRDefault="0052310D" w:rsidP="00537C35">
            <w:pPr>
              <w:spacing w:line="240" w:lineRule="auto"/>
              <w:ind w:firstLine="0"/>
              <w:jc w:val="center"/>
              <w:rPr>
                <w:rFonts w:ascii="Arial" w:hAnsi="Arial" w:cs="Arial"/>
                <w:b/>
                <w:color w:val="000000"/>
                <w:sz w:val="20"/>
              </w:rPr>
            </w:pPr>
            <w:r w:rsidRPr="00D02F80">
              <w:rPr>
                <w:rFonts w:ascii="Arial" w:hAnsi="Arial" w:cs="Arial"/>
                <w:b/>
                <w:color w:val="000000"/>
                <w:sz w:val="20"/>
              </w:rPr>
              <w:t>07</w:t>
            </w:r>
          </w:p>
        </w:tc>
        <w:tc>
          <w:tcPr>
            <w:tcW w:w="1701" w:type="dxa"/>
            <w:vMerge w:val="restart"/>
            <w:tcBorders>
              <w:top w:val="single" w:sz="8" w:space="0" w:color="auto"/>
              <w:left w:val="nil"/>
              <w:bottom w:val="single" w:sz="8" w:space="0" w:color="auto"/>
              <w:right w:val="single" w:sz="8" w:space="0" w:color="auto"/>
            </w:tcBorders>
            <w:shd w:val="clear" w:color="auto" w:fill="auto"/>
            <w:vAlign w:val="center"/>
          </w:tcPr>
          <w:p w14:paraId="274CE840" w14:textId="77777777" w:rsidR="0052310D" w:rsidRPr="00D02F80" w:rsidRDefault="0052310D" w:rsidP="00537C35">
            <w:pPr>
              <w:spacing w:line="240" w:lineRule="auto"/>
              <w:ind w:firstLine="0"/>
              <w:rPr>
                <w:rFonts w:ascii="Arial" w:hAnsi="Arial" w:cs="Arial"/>
                <w:b/>
                <w:color w:val="000000"/>
                <w:sz w:val="20"/>
              </w:rPr>
            </w:pPr>
            <w:r w:rsidRPr="00D02F80">
              <w:rPr>
                <w:rFonts w:ascii="Arial" w:hAnsi="Arial" w:cs="Arial"/>
                <w:b/>
                <w:color w:val="000000"/>
                <w:sz w:val="20"/>
              </w:rPr>
              <w:t>Aspectos Fiscais - Lei de Responsabilidade Fiscal</w:t>
            </w:r>
          </w:p>
        </w:tc>
        <w:tc>
          <w:tcPr>
            <w:tcW w:w="5387" w:type="dxa"/>
            <w:tcBorders>
              <w:top w:val="single" w:sz="4" w:space="0" w:color="auto"/>
              <w:left w:val="nil"/>
              <w:bottom w:val="single" w:sz="4" w:space="0" w:color="auto"/>
              <w:right w:val="single" w:sz="8" w:space="0" w:color="auto"/>
            </w:tcBorders>
            <w:shd w:val="clear" w:color="auto" w:fill="auto"/>
            <w:noWrap/>
            <w:vAlign w:val="center"/>
          </w:tcPr>
          <w:p w14:paraId="4C76B08C" w14:textId="77777777" w:rsidR="0052310D" w:rsidRPr="00D02F80" w:rsidRDefault="0052310D" w:rsidP="00537C35">
            <w:pPr>
              <w:spacing w:line="240" w:lineRule="auto"/>
              <w:ind w:firstLine="0"/>
              <w:rPr>
                <w:rFonts w:ascii="Arial" w:hAnsi="Arial" w:cs="Arial"/>
                <w:color w:val="000000"/>
                <w:sz w:val="20"/>
              </w:rPr>
            </w:pPr>
            <w:r w:rsidRPr="00D02F80">
              <w:rPr>
                <w:rFonts w:ascii="Arial" w:hAnsi="Arial" w:cs="Arial"/>
                <w:color w:val="000000"/>
                <w:sz w:val="20"/>
              </w:rPr>
              <w:t>07.1 – Limite de despesas com pessoal – não retorno ao limite no prazo legal.</w:t>
            </w:r>
          </w:p>
          <w:p w14:paraId="005FC7C6" w14:textId="77777777" w:rsidR="0052310D" w:rsidRPr="00D02F80" w:rsidRDefault="0052310D" w:rsidP="00537C35">
            <w:pPr>
              <w:spacing w:line="240" w:lineRule="auto"/>
              <w:ind w:firstLine="0"/>
              <w:rPr>
                <w:rFonts w:ascii="Arial" w:hAnsi="Arial" w:cs="Arial"/>
                <w:color w:val="000000"/>
                <w:sz w:val="20"/>
              </w:rPr>
            </w:pPr>
            <w:r w:rsidRPr="00D02F80">
              <w:rPr>
                <w:rFonts w:ascii="Arial" w:hAnsi="Arial" w:cs="Arial"/>
                <w:color w:val="000000"/>
                <w:sz w:val="20"/>
              </w:rPr>
              <w:t>Obs.: Para o exercício, o cálculo levará em consideração as terceirizações de serviços nas áreas de saúde e educação – art. 18, § 1º da LRF.</w:t>
            </w:r>
          </w:p>
        </w:tc>
        <w:tc>
          <w:tcPr>
            <w:tcW w:w="2410" w:type="dxa"/>
            <w:tcBorders>
              <w:top w:val="single" w:sz="4" w:space="0" w:color="auto"/>
              <w:left w:val="nil"/>
              <w:bottom w:val="single" w:sz="4" w:space="0" w:color="auto"/>
              <w:right w:val="single" w:sz="4" w:space="0" w:color="auto"/>
            </w:tcBorders>
          </w:tcPr>
          <w:p w14:paraId="757FB365" w14:textId="77777777" w:rsidR="0052310D" w:rsidRPr="00D02F80" w:rsidRDefault="0052310D" w:rsidP="00537C35">
            <w:pPr>
              <w:spacing w:line="240" w:lineRule="auto"/>
              <w:ind w:firstLine="0"/>
              <w:rPr>
                <w:rFonts w:ascii="Arial" w:hAnsi="Arial" w:cs="Arial"/>
                <w:color w:val="000000"/>
                <w:sz w:val="20"/>
              </w:rPr>
            </w:pPr>
            <w:r w:rsidRPr="00D02F80">
              <w:rPr>
                <w:rFonts w:ascii="Arial" w:hAnsi="Arial" w:cs="Arial"/>
                <w:color w:val="000000"/>
                <w:sz w:val="20"/>
              </w:rPr>
              <w:t>Lei Complementar nº 101/00, art. 23 - Multa Lei nº 10.028/2000, art. 5º, inciso IV e § 1º.</w:t>
            </w:r>
          </w:p>
        </w:tc>
        <w:tc>
          <w:tcPr>
            <w:tcW w:w="567" w:type="dxa"/>
            <w:tcBorders>
              <w:top w:val="single" w:sz="4" w:space="0" w:color="auto"/>
              <w:left w:val="single" w:sz="4" w:space="0" w:color="auto"/>
              <w:bottom w:val="single" w:sz="4" w:space="0" w:color="auto"/>
              <w:right w:val="single" w:sz="8" w:space="0" w:color="auto"/>
            </w:tcBorders>
            <w:shd w:val="clear" w:color="auto" w:fill="auto"/>
            <w:vAlign w:val="center"/>
          </w:tcPr>
          <w:p w14:paraId="3F1219F0" w14:textId="77777777" w:rsidR="0052310D" w:rsidRPr="00D02F80" w:rsidRDefault="0052310D" w:rsidP="00537C35">
            <w:pPr>
              <w:spacing w:line="240" w:lineRule="auto"/>
              <w:ind w:firstLine="0"/>
              <w:jc w:val="center"/>
              <w:rPr>
                <w:rFonts w:ascii="Arial" w:hAnsi="Arial" w:cs="Arial"/>
                <w:color w:val="000000"/>
                <w:sz w:val="20"/>
              </w:rPr>
            </w:pPr>
            <w:r w:rsidRPr="00D02F80">
              <w:rPr>
                <w:rFonts w:ascii="Arial" w:hAnsi="Arial" w:cs="Arial"/>
                <w:color w:val="000000"/>
                <w:sz w:val="20"/>
              </w:rPr>
              <w:t>X</w:t>
            </w:r>
          </w:p>
        </w:tc>
        <w:tc>
          <w:tcPr>
            <w:tcW w:w="567" w:type="dxa"/>
            <w:tcBorders>
              <w:top w:val="single" w:sz="4" w:space="0" w:color="auto"/>
              <w:left w:val="nil"/>
              <w:bottom w:val="single" w:sz="4" w:space="0" w:color="auto"/>
              <w:right w:val="single" w:sz="8" w:space="0" w:color="auto"/>
            </w:tcBorders>
            <w:shd w:val="clear" w:color="auto" w:fill="auto"/>
            <w:vAlign w:val="center"/>
          </w:tcPr>
          <w:p w14:paraId="3479D1CC" w14:textId="77777777" w:rsidR="0052310D" w:rsidRPr="00D02F80" w:rsidRDefault="0052310D" w:rsidP="00537C35">
            <w:pPr>
              <w:spacing w:line="240" w:lineRule="auto"/>
              <w:ind w:firstLine="0"/>
              <w:jc w:val="center"/>
              <w:rPr>
                <w:rFonts w:ascii="Arial" w:hAnsi="Arial" w:cs="Arial"/>
                <w:color w:val="000000"/>
                <w:sz w:val="20"/>
              </w:rPr>
            </w:pPr>
            <w:r w:rsidRPr="00D02F80">
              <w:rPr>
                <w:rFonts w:ascii="Arial" w:hAnsi="Arial" w:cs="Arial"/>
                <w:color w:val="000000"/>
                <w:sz w:val="20"/>
              </w:rPr>
              <w:t>X</w:t>
            </w:r>
          </w:p>
        </w:tc>
        <w:tc>
          <w:tcPr>
            <w:tcW w:w="567" w:type="dxa"/>
            <w:tcBorders>
              <w:top w:val="single" w:sz="4" w:space="0" w:color="auto"/>
              <w:left w:val="nil"/>
              <w:bottom w:val="single" w:sz="4" w:space="0" w:color="auto"/>
              <w:right w:val="single" w:sz="8" w:space="0" w:color="auto"/>
            </w:tcBorders>
            <w:shd w:val="clear" w:color="auto" w:fill="auto"/>
            <w:vAlign w:val="center"/>
          </w:tcPr>
          <w:p w14:paraId="40724F22" w14:textId="77777777" w:rsidR="0052310D" w:rsidRPr="00D02F80" w:rsidRDefault="0052310D" w:rsidP="00537C35">
            <w:pPr>
              <w:spacing w:line="240" w:lineRule="auto"/>
              <w:ind w:firstLine="0"/>
              <w:jc w:val="center"/>
              <w:rPr>
                <w:rFonts w:ascii="Arial" w:hAnsi="Arial" w:cs="Arial"/>
                <w:color w:val="000000"/>
                <w:sz w:val="20"/>
              </w:rPr>
            </w:pPr>
          </w:p>
        </w:tc>
        <w:tc>
          <w:tcPr>
            <w:tcW w:w="708" w:type="dxa"/>
            <w:tcBorders>
              <w:top w:val="single" w:sz="4" w:space="0" w:color="auto"/>
              <w:left w:val="nil"/>
              <w:bottom w:val="single" w:sz="4" w:space="0" w:color="auto"/>
              <w:right w:val="single" w:sz="8" w:space="0" w:color="auto"/>
            </w:tcBorders>
            <w:vAlign w:val="center"/>
          </w:tcPr>
          <w:p w14:paraId="7C52A4E3" w14:textId="77777777" w:rsidR="0052310D" w:rsidRPr="00D02F80" w:rsidRDefault="0052310D" w:rsidP="00537C35">
            <w:pPr>
              <w:spacing w:line="240" w:lineRule="auto"/>
              <w:ind w:firstLine="0"/>
              <w:jc w:val="center"/>
              <w:rPr>
                <w:rFonts w:ascii="Arial" w:hAnsi="Arial" w:cs="Arial"/>
                <w:color w:val="000000"/>
                <w:sz w:val="20"/>
              </w:rPr>
            </w:pPr>
          </w:p>
        </w:tc>
        <w:tc>
          <w:tcPr>
            <w:tcW w:w="1242" w:type="dxa"/>
            <w:tcBorders>
              <w:top w:val="single" w:sz="4" w:space="0" w:color="auto"/>
              <w:left w:val="nil"/>
              <w:bottom w:val="single" w:sz="4" w:space="0" w:color="auto"/>
              <w:right w:val="single" w:sz="4" w:space="0" w:color="auto"/>
            </w:tcBorders>
            <w:vAlign w:val="center"/>
          </w:tcPr>
          <w:p w14:paraId="098C9AFE" w14:textId="77777777" w:rsidR="0052310D" w:rsidRPr="00D02F80" w:rsidRDefault="0052310D" w:rsidP="00537C35">
            <w:pPr>
              <w:spacing w:line="240" w:lineRule="auto"/>
              <w:ind w:firstLine="0"/>
              <w:jc w:val="center"/>
              <w:rPr>
                <w:rFonts w:ascii="Arial" w:hAnsi="Arial" w:cs="Arial"/>
                <w:color w:val="000000"/>
                <w:sz w:val="20"/>
              </w:rPr>
            </w:pPr>
          </w:p>
        </w:tc>
      </w:tr>
      <w:tr w:rsidR="0052310D" w:rsidRPr="00D02F80" w14:paraId="6D305CC8" w14:textId="77777777" w:rsidTr="00537C35">
        <w:trPr>
          <w:cantSplit/>
          <w:trHeight w:val="525"/>
          <w:jc w:val="center"/>
        </w:trPr>
        <w:tc>
          <w:tcPr>
            <w:tcW w:w="563" w:type="dxa"/>
            <w:vMerge/>
            <w:tcBorders>
              <w:top w:val="single" w:sz="8" w:space="0" w:color="auto"/>
              <w:left w:val="single" w:sz="8" w:space="0" w:color="auto"/>
              <w:bottom w:val="single" w:sz="8" w:space="0" w:color="auto"/>
              <w:right w:val="single" w:sz="8" w:space="0" w:color="auto"/>
            </w:tcBorders>
            <w:shd w:val="clear" w:color="auto" w:fill="auto"/>
            <w:noWrap/>
            <w:vAlign w:val="center"/>
          </w:tcPr>
          <w:p w14:paraId="3B103C7D" w14:textId="77777777" w:rsidR="0052310D" w:rsidRPr="00D02F80" w:rsidRDefault="0052310D" w:rsidP="00537C35">
            <w:pPr>
              <w:spacing w:line="240" w:lineRule="auto"/>
              <w:ind w:firstLine="0"/>
              <w:jc w:val="center"/>
              <w:rPr>
                <w:rFonts w:ascii="Arial" w:hAnsi="Arial" w:cs="Arial"/>
                <w:color w:val="000000"/>
                <w:sz w:val="20"/>
              </w:rPr>
            </w:pPr>
          </w:p>
        </w:tc>
        <w:tc>
          <w:tcPr>
            <w:tcW w:w="1701" w:type="dxa"/>
            <w:vMerge/>
            <w:tcBorders>
              <w:top w:val="single" w:sz="8" w:space="0" w:color="auto"/>
              <w:left w:val="nil"/>
              <w:bottom w:val="single" w:sz="8" w:space="0" w:color="auto"/>
              <w:right w:val="single" w:sz="8" w:space="0" w:color="auto"/>
            </w:tcBorders>
            <w:shd w:val="clear" w:color="auto" w:fill="auto"/>
            <w:noWrap/>
            <w:vAlign w:val="center"/>
          </w:tcPr>
          <w:p w14:paraId="78ED5927" w14:textId="77777777" w:rsidR="0052310D" w:rsidRPr="00D02F80" w:rsidRDefault="0052310D" w:rsidP="00537C35">
            <w:pPr>
              <w:spacing w:line="240" w:lineRule="auto"/>
              <w:ind w:firstLine="0"/>
              <w:rPr>
                <w:rFonts w:ascii="Arial" w:hAnsi="Arial" w:cs="Arial"/>
                <w:color w:val="000000"/>
                <w:sz w:val="20"/>
              </w:rPr>
            </w:pPr>
          </w:p>
        </w:tc>
        <w:tc>
          <w:tcPr>
            <w:tcW w:w="5387" w:type="dxa"/>
            <w:tcBorders>
              <w:top w:val="single" w:sz="4" w:space="0" w:color="auto"/>
              <w:left w:val="nil"/>
              <w:bottom w:val="single" w:sz="8" w:space="0" w:color="auto"/>
              <w:right w:val="single" w:sz="8" w:space="0" w:color="auto"/>
            </w:tcBorders>
            <w:shd w:val="clear" w:color="auto" w:fill="auto"/>
            <w:noWrap/>
            <w:vAlign w:val="center"/>
          </w:tcPr>
          <w:p w14:paraId="448233E4" w14:textId="77777777" w:rsidR="0052310D" w:rsidRPr="00D02F80" w:rsidRDefault="0052310D" w:rsidP="00537C35">
            <w:pPr>
              <w:spacing w:line="240" w:lineRule="auto"/>
              <w:ind w:firstLine="0"/>
              <w:rPr>
                <w:rFonts w:ascii="Arial" w:hAnsi="Arial" w:cs="Arial"/>
                <w:color w:val="000000"/>
                <w:sz w:val="20"/>
              </w:rPr>
            </w:pPr>
            <w:r w:rsidRPr="00D02F80">
              <w:rPr>
                <w:rFonts w:ascii="Arial" w:hAnsi="Arial" w:cs="Arial"/>
                <w:color w:val="000000"/>
                <w:sz w:val="20"/>
              </w:rPr>
              <w:t>07.2 – Limite de despesas com pessoal – não redução de 1/3 no prazo legal.</w:t>
            </w:r>
          </w:p>
          <w:p w14:paraId="520D7C15" w14:textId="77777777" w:rsidR="0052310D" w:rsidRPr="00D02F80" w:rsidRDefault="0052310D" w:rsidP="00537C35">
            <w:pPr>
              <w:spacing w:line="240" w:lineRule="auto"/>
              <w:ind w:firstLine="0"/>
              <w:rPr>
                <w:rFonts w:ascii="Arial" w:hAnsi="Arial" w:cs="Arial"/>
                <w:color w:val="000000"/>
                <w:sz w:val="20"/>
              </w:rPr>
            </w:pPr>
            <w:r w:rsidRPr="00D02F80">
              <w:rPr>
                <w:rFonts w:ascii="Arial" w:hAnsi="Arial" w:cs="Arial"/>
                <w:color w:val="000000"/>
                <w:sz w:val="20"/>
              </w:rPr>
              <w:t>Obs.: Para o exercício, o cálculo levará em consideração as terceirizações de serviços nas áreas de saúde e educação – art. 18, § 1º da LRF.</w:t>
            </w:r>
          </w:p>
        </w:tc>
        <w:tc>
          <w:tcPr>
            <w:tcW w:w="2410" w:type="dxa"/>
            <w:tcBorders>
              <w:top w:val="single" w:sz="4" w:space="0" w:color="auto"/>
              <w:left w:val="nil"/>
              <w:bottom w:val="single" w:sz="8" w:space="0" w:color="auto"/>
              <w:right w:val="single" w:sz="4" w:space="0" w:color="auto"/>
            </w:tcBorders>
          </w:tcPr>
          <w:p w14:paraId="6A5E0BB1" w14:textId="77777777" w:rsidR="0052310D" w:rsidRPr="00D02F80" w:rsidRDefault="0052310D" w:rsidP="00537C35">
            <w:pPr>
              <w:spacing w:line="240" w:lineRule="auto"/>
              <w:ind w:firstLine="0"/>
              <w:rPr>
                <w:rFonts w:ascii="Arial" w:hAnsi="Arial" w:cs="Arial"/>
                <w:color w:val="000000"/>
                <w:sz w:val="20"/>
              </w:rPr>
            </w:pPr>
            <w:r w:rsidRPr="00D02F80">
              <w:rPr>
                <w:rFonts w:ascii="Arial" w:hAnsi="Arial" w:cs="Arial"/>
                <w:color w:val="000000"/>
                <w:sz w:val="20"/>
              </w:rPr>
              <w:t>Lei Complementar nº 101/00, art. 23 - Multa Lei 10.028/2000, art. 5º, inciso IV e § 1º.</w:t>
            </w:r>
          </w:p>
        </w:tc>
        <w:tc>
          <w:tcPr>
            <w:tcW w:w="567" w:type="dxa"/>
            <w:tcBorders>
              <w:top w:val="single" w:sz="4" w:space="0" w:color="auto"/>
              <w:left w:val="single" w:sz="4" w:space="0" w:color="auto"/>
              <w:bottom w:val="single" w:sz="8" w:space="0" w:color="auto"/>
              <w:right w:val="single" w:sz="8" w:space="0" w:color="auto"/>
            </w:tcBorders>
            <w:shd w:val="clear" w:color="auto" w:fill="auto"/>
            <w:vAlign w:val="center"/>
          </w:tcPr>
          <w:p w14:paraId="34F36BE1" w14:textId="77777777" w:rsidR="0052310D" w:rsidRPr="00D02F80" w:rsidRDefault="0052310D" w:rsidP="00537C35">
            <w:pPr>
              <w:spacing w:line="240" w:lineRule="auto"/>
              <w:ind w:firstLine="0"/>
              <w:jc w:val="center"/>
              <w:rPr>
                <w:rFonts w:ascii="Arial" w:hAnsi="Arial" w:cs="Arial"/>
                <w:color w:val="000000"/>
                <w:sz w:val="20"/>
              </w:rPr>
            </w:pPr>
            <w:r w:rsidRPr="00D02F80">
              <w:rPr>
                <w:rFonts w:ascii="Arial" w:hAnsi="Arial" w:cs="Arial"/>
                <w:color w:val="000000"/>
                <w:sz w:val="20"/>
              </w:rPr>
              <w:t>X</w:t>
            </w:r>
          </w:p>
        </w:tc>
        <w:tc>
          <w:tcPr>
            <w:tcW w:w="567" w:type="dxa"/>
            <w:tcBorders>
              <w:top w:val="single" w:sz="4" w:space="0" w:color="auto"/>
              <w:left w:val="nil"/>
              <w:bottom w:val="single" w:sz="8" w:space="0" w:color="auto"/>
              <w:right w:val="single" w:sz="8" w:space="0" w:color="auto"/>
            </w:tcBorders>
            <w:shd w:val="clear" w:color="auto" w:fill="auto"/>
            <w:vAlign w:val="center"/>
          </w:tcPr>
          <w:p w14:paraId="797E63C3" w14:textId="77777777" w:rsidR="0052310D" w:rsidRPr="00D02F80" w:rsidRDefault="0052310D" w:rsidP="00537C35">
            <w:pPr>
              <w:spacing w:line="240" w:lineRule="auto"/>
              <w:ind w:firstLine="0"/>
              <w:jc w:val="center"/>
              <w:rPr>
                <w:rFonts w:ascii="Arial" w:hAnsi="Arial" w:cs="Arial"/>
                <w:sz w:val="20"/>
              </w:rPr>
            </w:pPr>
            <w:r w:rsidRPr="00D02F80">
              <w:rPr>
                <w:rFonts w:ascii="Arial" w:hAnsi="Arial" w:cs="Arial"/>
                <w:sz w:val="20"/>
              </w:rPr>
              <w:t>X</w:t>
            </w:r>
          </w:p>
        </w:tc>
        <w:tc>
          <w:tcPr>
            <w:tcW w:w="567" w:type="dxa"/>
            <w:tcBorders>
              <w:top w:val="single" w:sz="4" w:space="0" w:color="auto"/>
              <w:left w:val="nil"/>
              <w:bottom w:val="single" w:sz="8" w:space="0" w:color="auto"/>
              <w:right w:val="single" w:sz="8" w:space="0" w:color="auto"/>
            </w:tcBorders>
            <w:shd w:val="clear" w:color="auto" w:fill="auto"/>
            <w:vAlign w:val="center"/>
          </w:tcPr>
          <w:p w14:paraId="00C6258E" w14:textId="77777777" w:rsidR="0052310D" w:rsidRPr="00D02F80" w:rsidRDefault="0052310D" w:rsidP="00537C35">
            <w:pPr>
              <w:spacing w:line="240" w:lineRule="auto"/>
              <w:ind w:firstLine="0"/>
              <w:jc w:val="center"/>
              <w:rPr>
                <w:rFonts w:ascii="Arial" w:hAnsi="Arial" w:cs="Arial"/>
                <w:sz w:val="20"/>
              </w:rPr>
            </w:pPr>
          </w:p>
        </w:tc>
        <w:tc>
          <w:tcPr>
            <w:tcW w:w="708" w:type="dxa"/>
            <w:tcBorders>
              <w:top w:val="single" w:sz="4" w:space="0" w:color="auto"/>
              <w:left w:val="nil"/>
              <w:bottom w:val="single" w:sz="8" w:space="0" w:color="auto"/>
              <w:right w:val="single" w:sz="8" w:space="0" w:color="auto"/>
            </w:tcBorders>
            <w:vAlign w:val="center"/>
          </w:tcPr>
          <w:p w14:paraId="4C9B79D9" w14:textId="77777777" w:rsidR="0052310D" w:rsidRPr="00D02F80" w:rsidRDefault="0052310D" w:rsidP="00537C35">
            <w:pPr>
              <w:spacing w:line="240" w:lineRule="auto"/>
              <w:ind w:firstLine="0"/>
              <w:jc w:val="center"/>
              <w:rPr>
                <w:rFonts w:ascii="Arial" w:hAnsi="Arial" w:cs="Arial"/>
                <w:color w:val="000000"/>
                <w:sz w:val="20"/>
              </w:rPr>
            </w:pPr>
          </w:p>
        </w:tc>
        <w:tc>
          <w:tcPr>
            <w:tcW w:w="1242" w:type="dxa"/>
            <w:tcBorders>
              <w:top w:val="single" w:sz="4" w:space="0" w:color="auto"/>
              <w:left w:val="nil"/>
              <w:bottom w:val="single" w:sz="8" w:space="0" w:color="auto"/>
              <w:right w:val="single" w:sz="4" w:space="0" w:color="auto"/>
            </w:tcBorders>
            <w:vAlign w:val="center"/>
          </w:tcPr>
          <w:p w14:paraId="039E5BB2" w14:textId="77777777" w:rsidR="0052310D" w:rsidRPr="00D02F80" w:rsidRDefault="0052310D" w:rsidP="00537C35">
            <w:pPr>
              <w:spacing w:line="240" w:lineRule="auto"/>
              <w:ind w:firstLine="0"/>
              <w:jc w:val="center"/>
              <w:rPr>
                <w:rFonts w:ascii="Arial" w:hAnsi="Arial" w:cs="Arial"/>
                <w:color w:val="000000"/>
                <w:sz w:val="20"/>
              </w:rPr>
            </w:pPr>
          </w:p>
        </w:tc>
      </w:tr>
      <w:tr w:rsidR="0052310D" w:rsidRPr="00D02F80" w14:paraId="37A870D2" w14:textId="77777777" w:rsidTr="00537C35">
        <w:trPr>
          <w:cantSplit/>
          <w:trHeight w:val="525"/>
          <w:jc w:val="center"/>
        </w:trPr>
        <w:tc>
          <w:tcPr>
            <w:tcW w:w="563" w:type="dxa"/>
            <w:vMerge/>
            <w:tcBorders>
              <w:top w:val="single" w:sz="8" w:space="0" w:color="auto"/>
              <w:left w:val="single" w:sz="8" w:space="0" w:color="auto"/>
              <w:bottom w:val="single" w:sz="8" w:space="0" w:color="auto"/>
              <w:right w:val="single" w:sz="8" w:space="0" w:color="auto"/>
            </w:tcBorders>
            <w:shd w:val="clear" w:color="auto" w:fill="auto"/>
            <w:noWrap/>
            <w:vAlign w:val="center"/>
          </w:tcPr>
          <w:p w14:paraId="7364496F" w14:textId="77777777" w:rsidR="0052310D" w:rsidRPr="00D02F80" w:rsidRDefault="0052310D" w:rsidP="00537C35">
            <w:pPr>
              <w:spacing w:line="240" w:lineRule="auto"/>
              <w:ind w:firstLine="0"/>
              <w:jc w:val="center"/>
              <w:rPr>
                <w:rFonts w:ascii="Arial" w:hAnsi="Arial" w:cs="Arial"/>
                <w:color w:val="000000"/>
                <w:sz w:val="20"/>
              </w:rPr>
            </w:pPr>
          </w:p>
        </w:tc>
        <w:tc>
          <w:tcPr>
            <w:tcW w:w="1701" w:type="dxa"/>
            <w:vMerge/>
            <w:tcBorders>
              <w:top w:val="single" w:sz="8" w:space="0" w:color="auto"/>
              <w:left w:val="nil"/>
              <w:bottom w:val="single" w:sz="8" w:space="0" w:color="auto"/>
              <w:right w:val="single" w:sz="8" w:space="0" w:color="auto"/>
            </w:tcBorders>
            <w:shd w:val="clear" w:color="auto" w:fill="auto"/>
            <w:noWrap/>
            <w:vAlign w:val="center"/>
          </w:tcPr>
          <w:p w14:paraId="69620D00" w14:textId="77777777" w:rsidR="0052310D" w:rsidRPr="00D02F80" w:rsidRDefault="0052310D" w:rsidP="00537C35">
            <w:pPr>
              <w:spacing w:line="240" w:lineRule="auto"/>
              <w:ind w:firstLine="0"/>
              <w:rPr>
                <w:rFonts w:ascii="Arial" w:hAnsi="Arial" w:cs="Arial"/>
                <w:color w:val="000000"/>
                <w:sz w:val="20"/>
              </w:rPr>
            </w:pPr>
          </w:p>
        </w:tc>
        <w:tc>
          <w:tcPr>
            <w:tcW w:w="5387" w:type="dxa"/>
            <w:tcBorders>
              <w:top w:val="nil"/>
              <w:left w:val="nil"/>
              <w:bottom w:val="single" w:sz="4" w:space="0" w:color="auto"/>
              <w:right w:val="single" w:sz="8" w:space="0" w:color="auto"/>
            </w:tcBorders>
            <w:shd w:val="clear" w:color="auto" w:fill="auto"/>
            <w:noWrap/>
            <w:vAlign w:val="center"/>
          </w:tcPr>
          <w:p w14:paraId="7199A592" w14:textId="77777777" w:rsidR="0052310D" w:rsidRPr="00D02F80" w:rsidRDefault="0052310D" w:rsidP="00537C35">
            <w:pPr>
              <w:spacing w:line="240" w:lineRule="auto"/>
              <w:ind w:firstLine="0"/>
              <w:rPr>
                <w:rFonts w:ascii="Arial" w:hAnsi="Arial" w:cs="Arial"/>
                <w:color w:val="000000"/>
                <w:sz w:val="20"/>
              </w:rPr>
            </w:pPr>
            <w:r w:rsidRPr="00D02F80">
              <w:rPr>
                <w:rFonts w:ascii="Arial" w:hAnsi="Arial" w:cs="Arial"/>
                <w:color w:val="000000"/>
                <w:sz w:val="20"/>
              </w:rPr>
              <w:t>07.3 – Ausência de declaração de realização da Audiência Pública para avaliação das metas fiscais.</w:t>
            </w:r>
          </w:p>
        </w:tc>
        <w:tc>
          <w:tcPr>
            <w:tcW w:w="2410" w:type="dxa"/>
            <w:tcBorders>
              <w:top w:val="nil"/>
              <w:left w:val="nil"/>
              <w:bottom w:val="single" w:sz="4" w:space="0" w:color="auto"/>
              <w:right w:val="single" w:sz="4" w:space="0" w:color="auto"/>
            </w:tcBorders>
          </w:tcPr>
          <w:p w14:paraId="2E71B372" w14:textId="77777777" w:rsidR="0052310D" w:rsidRPr="00D02F80" w:rsidRDefault="0052310D" w:rsidP="00537C35">
            <w:pPr>
              <w:spacing w:line="240" w:lineRule="auto"/>
              <w:ind w:firstLine="0"/>
              <w:rPr>
                <w:rFonts w:ascii="Arial" w:hAnsi="Arial" w:cs="Arial"/>
                <w:color w:val="000000"/>
                <w:sz w:val="20"/>
              </w:rPr>
            </w:pPr>
            <w:r w:rsidRPr="00D02F80">
              <w:rPr>
                <w:rFonts w:ascii="Arial" w:hAnsi="Arial" w:cs="Arial"/>
                <w:color w:val="000000"/>
                <w:sz w:val="20"/>
              </w:rPr>
              <w:t>Lei Complementar nº 101/00, art. 9º, § 4º - Multa L.C.E. 113/2005, art. 87, III, c/§4º.</w:t>
            </w:r>
          </w:p>
        </w:tc>
        <w:tc>
          <w:tcPr>
            <w:tcW w:w="567" w:type="dxa"/>
            <w:tcBorders>
              <w:top w:val="nil"/>
              <w:left w:val="single" w:sz="4" w:space="0" w:color="auto"/>
              <w:bottom w:val="single" w:sz="4" w:space="0" w:color="auto"/>
              <w:right w:val="single" w:sz="8" w:space="0" w:color="auto"/>
            </w:tcBorders>
            <w:shd w:val="clear" w:color="auto" w:fill="auto"/>
            <w:vAlign w:val="center"/>
          </w:tcPr>
          <w:p w14:paraId="5AFDFB59" w14:textId="77777777" w:rsidR="0052310D" w:rsidRPr="00D02F80" w:rsidRDefault="0052310D" w:rsidP="00537C35">
            <w:pPr>
              <w:spacing w:line="240" w:lineRule="auto"/>
              <w:ind w:firstLine="0"/>
              <w:jc w:val="center"/>
              <w:rPr>
                <w:rFonts w:ascii="Arial" w:hAnsi="Arial" w:cs="Arial"/>
                <w:color w:val="000000"/>
                <w:sz w:val="20"/>
              </w:rPr>
            </w:pPr>
            <w:r w:rsidRPr="00D02F80">
              <w:rPr>
                <w:rFonts w:ascii="Arial" w:hAnsi="Arial" w:cs="Arial"/>
                <w:color w:val="000000"/>
                <w:sz w:val="20"/>
              </w:rPr>
              <w:t>X</w:t>
            </w:r>
          </w:p>
        </w:tc>
        <w:tc>
          <w:tcPr>
            <w:tcW w:w="567" w:type="dxa"/>
            <w:tcBorders>
              <w:top w:val="nil"/>
              <w:left w:val="nil"/>
              <w:bottom w:val="single" w:sz="4" w:space="0" w:color="auto"/>
              <w:right w:val="single" w:sz="8" w:space="0" w:color="auto"/>
            </w:tcBorders>
            <w:shd w:val="clear" w:color="auto" w:fill="auto"/>
            <w:vAlign w:val="center"/>
          </w:tcPr>
          <w:p w14:paraId="5CA0647D" w14:textId="77777777" w:rsidR="0052310D" w:rsidRPr="00D02F80" w:rsidRDefault="0052310D" w:rsidP="00537C35">
            <w:pPr>
              <w:spacing w:line="240" w:lineRule="auto"/>
              <w:ind w:firstLine="0"/>
              <w:jc w:val="left"/>
              <w:rPr>
                <w:rFonts w:ascii="Arial" w:hAnsi="Arial" w:cs="Arial"/>
                <w:sz w:val="20"/>
              </w:rPr>
            </w:pPr>
          </w:p>
        </w:tc>
        <w:tc>
          <w:tcPr>
            <w:tcW w:w="567" w:type="dxa"/>
            <w:tcBorders>
              <w:top w:val="nil"/>
              <w:left w:val="nil"/>
              <w:bottom w:val="single" w:sz="4" w:space="0" w:color="auto"/>
              <w:right w:val="single" w:sz="8" w:space="0" w:color="auto"/>
            </w:tcBorders>
            <w:shd w:val="clear" w:color="auto" w:fill="auto"/>
            <w:vAlign w:val="center"/>
          </w:tcPr>
          <w:p w14:paraId="103C037A" w14:textId="77777777" w:rsidR="0052310D" w:rsidRPr="00D02F80" w:rsidRDefault="0052310D" w:rsidP="00537C35">
            <w:pPr>
              <w:spacing w:line="240" w:lineRule="auto"/>
              <w:ind w:firstLine="0"/>
              <w:jc w:val="left"/>
              <w:rPr>
                <w:rFonts w:ascii="Arial" w:hAnsi="Arial" w:cs="Arial"/>
                <w:sz w:val="20"/>
              </w:rPr>
            </w:pPr>
          </w:p>
        </w:tc>
        <w:tc>
          <w:tcPr>
            <w:tcW w:w="708" w:type="dxa"/>
            <w:tcBorders>
              <w:top w:val="nil"/>
              <w:left w:val="nil"/>
              <w:bottom w:val="single" w:sz="4" w:space="0" w:color="auto"/>
              <w:right w:val="single" w:sz="8" w:space="0" w:color="auto"/>
            </w:tcBorders>
            <w:vAlign w:val="center"/>
          </w:tcPr>
          <w:p w14:paraId="695E20A8" w14:textId="77777777" w:rsidR="0052310D" w:rsidRPr="00D02F80" w:rsidRDefault="0052310D" w:rsidP="00537C35">
            <w:pPr>
              <w:spacing w:line="240" w:lineRule="auto"/>
              <w:ind w:firstLine="0"/>
              <w:jc w:val="center"/>
              <w:rPr>
                <w:rFonts w:ascii="Arial" w:hAnsi="Arial" w:cs="Arial"/>
                <w:color w:val="000000"/>
                <w:sz w:val="20"/>
              </w:rPr>
            </w:pPr>
          </w:p>
        </w:tc>
        <w:tc>
          <w:tcPr>
            <w:tcW w:w="1242" w:type="dxa"/>
            <w:tcBorders>
              <w:top w:val="nil"/>
              <w:left w:val="nil"/>
              <w:bottom w:val="single" w:sz="4" w:space="0" w:color="auto"/>
              <w:right w:val="single" w:sz="4" w:space="0" w:color="auto"/>
            </w:tcBorders>
            <w:vAlign w:val="center"/>
          </w:tcPr>
          <w:p w14:paraId="5B17B5DB" w14:textId="77777777" w:rsidR="0052310D" w:rsidRPr="00D02F80" w:rsidRDefault="0052310D" w:rsidP="00537C35">
            <w:pPr>
              <w:spacing w:line="240" w:lineRule="auto"/>
              <w:ind w:firstLine="0"/>
              <w:jc w:val="center"/>
              <w:rPr>
                <w:rFonts w:ascii="Arial" w:hAnsi="Arial" w:cs="Arial"/>
                <w:color w:val="000000"/>
                <w:sz w:val="20"/>
              </w:rPr>
            </w:pPr>
          </w:p>
        </w:tc>
      </w:tr>
      <w:tr w:rsidR="0052310D" w:rsidRPr="00D02F80" w14:paraId="5F021609" w14:textId="77777777" w:rsidTr="00537C35">
        <w:trPr>
          <w:cantSplit/>
          <w:trHeight w:val="525"/>
          <w:jc w:val="center"/>
        </w:trPr>
        <w:tc>
          <w:tcPr>
            <w:tcW w:w="563" w:type="dxa"/>
            <w:vMerge/>
            <w:tcBorders>
              <w:top w:val="single" w:sz="8" w:space="0" w:color="auto"/>
              <w:left w:val="single" w:sz="8" w:space="0" w:color="auto"/>
              <w:bottom w:val="single" w:sz="8" w:space="0" w:color="auto"/>
              <w:right w:val="single" w:sz="8" w:space="0" w:color="auto"/>
            </w:tcBorders>
            <w:shd w:val="clear" w:color="auto" w:fill="auto"/>
            <w:noWrap/>
            <w:vAlign w:val="center"/>
          </w:tcPr>
          <w:p w14:paraId="53FCEF18" w14:textId="77777777" w:rsidR="0052310D" w:rsidRPr="00D02F80" w:rsidRDefault="0052310D" w:rsidP="00537C35">
            <w:pPr>
              <w:spacing w:line="240" w:lineRule="auto"/>
              <w:ind w:firstLine="0"/>
              <w:jc w:val="center"/>
              <w:rPr>
                <w:rFonts w:ascii="Arial" w:hAnsi="Arial" w:cs="Arial"/>
                <w:color w:val="000000"/>
                <w:sz w:val="20"/>
              </w:rPr>
            </w:pPr>
          </w:p>
        </w:tc>
        <w:tc>
          <w:tcPr>
            <w:tcW w:w="1701" w:type="dxa"/>
            <w:vMerge/>
            <w:tcBorders>
              <w:top w:val="single" w:sz="8" w:space="0" w:color="auto"/>
              <w:left w:val="nil"/>
              <w:bottom w:val="single" w:sz="8" w:space="0" w:color="auto"/>
              <w:right w:val="single" w:sz="8" w:space="0" w:color="auto"/>
            </w:tcBorders>
            <w:shd w:val="clear" w:color="auto" w:fill="auto"/>
            <w:noWrap/>
            <w:vAlign w:val="center"/>
          </w:tcPr>
          <w:p w14:paraId="296D5E83" w14:textId="77777777" w:rsidR="0052310D" w:rsidRPr="00D02F80" w:rsidRDefault="0052310D" w:rsidP="00537C35">
            <w:pPr>
              <w:spacing w:line="240" w:lineRule="auto"/>
              <w:ind w:firstLine="0"/>
              <w:rPr>
                <w:rFonts w:ascii="Arial" w:hAnsi="Arial" w:cs="Arial"/>
                <w:color w:val="000000"/>
                <w:sz w:val="20"/>
              </w:rPr>
            </w:pPr>
          </w:p>
        </w:tc>
        <w:tc>
          <w:tcPr>
            <w:tcW w:w="5387" w:type="dxa"/>
            <w:tcBorders>
              <w:top w:val="nil"/>
              <w:left w:val="nil"/>
              <w:bottom w:val="single" w:sz="4" w:space="0" w:color="auto"/>
              <w:right w:val="single" w:sz="8" w:space="0" w:color="auto"/>
            </w:tcBorders>
            <w:shd w:val="clear" w:color="auto" w:fill="auto"/>
            <w:noWrap/>
            <w:vAlign w:val="center"/>
          </w:tcPr>
          <w:p w14:paraId="63CF858E" w14:textId="77777777" w:rsidR="0052310D" w:rsidRPr="00D02F80" w:rsidRDefault="0052310D" w:rsidP="00537C35">
            <w:pPr>
              <w:spacing w:line="240" w:lineRule="auto"/>
              <w:ind w:firstLine="0"/>
              <w:rPr>
                <w:rFonts w:ascii="Arial" w:hAnsi="Arial" w:cs="Arial"/>
                <w:color w:val="000000"/>
                <w:sz w:val="20"/>
              </w:rPr>
            </w:pPr>
            <w:r w:rsidRPr="00D02F80">
              <w:rPr>
                <w:rFonts w:ascii="Arial" w:hAnsi="Arial" w:cs="Arial"/>
                <w:color w:val="000000"/>
                <w:sz w:val="20"/>
              </w:rPr>
              <w:t>07.4 – Limite fixado para a Dívida Consolidada – extrapolação do teto ou não redução do percentual mínimo anual de 1/15.</w:t>
            </w:r>
          </w:p>
        </w:tc>
        <w:tc>
          <w:tcPr>
            <w:tcW w:w="2410" w:type="dxa"/>
            <w:tcBorders>
              <w:top w:val="nil"/>
              <w:left w:val="nil"/>
              <w:bottom w:val="single" w:sz="4" w:space="0" w:color="auto"/>
              <w:right w:val="single" w:sz="4" w:space="0" w:color="auto"/>
            </w:tcBorders>
          </w:tcPr>
          <w:p w14:paraId="2B437ABE" w14:textId="77777777" w:rsidR="0052310D" w:rsidRPr="00D02F80" w:rsidRDefault="0052310D" w:rsidP="00537C35">
            <w:pPr>
              <w:spacing w:line="240" w:lineRule="auto"/>
              <w:ind w:firstLine="0"/>
              <w:rPr>
                <w:rFonts w:ascii="Arial" w:hAnsi="Arial" w:cs="Arial"/>
                <w:color w:val="000000"/>
                <w:sz w:val="20"/>
              </w:rPr>
            </w:pPr>
            <w:r w:rsidRPr="00D02F80">
              <w:rPr>
                <w:rFonts w:ascii="Arial" w:hAnsi="Arial" w:cs="Arial"/>
                <w:color w:val="000000"/>
                <w:sz w:val="20"/>
              </w:rPr>
              <w:t>Lei Complementar nº 101/00, art. 31; Resolução nº 40/01 do Senado Federal; Decreto Lei nº 201/67, art. 1º - Multa L.C.E. 113/2005, art. 87, III, c/§4º.</w:t>
            </w:r>
          </w:p>
        </w:tc>
        <w:tc>
          <w:tcPr>
            <w:tcW w:w="567" w:type="dxa"/>
            <w:tcBorders>
              <w:top w:val="nil"/>
              <w:left w:val="single" w:sz="4" w:space="0" w:color="auto"/>
              <w:bottom w:val="single" w:sz="4" w:space="0" w:color="auto"/>
              <w:right w:val="single" w:sz="8" w:space="0" w:color="auto"/>
            </w:tcBorders>
            <w:shd w:val="clear" w:color="auto" w:fill="auto"/>
            <w:vAlign w:val="center"/>
          </w:tcPr>
          <w:p w14:paraId="56C8A2EA" w14:textId="77777777" w:rsidR="0052310D" w:rsidRPr="00D02F80" w:rsidRDefault="0052310D" w:rsidP="00537C35">
            <w:pPr>
              <w:spacing w:line="240" w:lineRule="auto"/>
              <w:ind w:firstLine="0"/>
              <w:jc w:val="center"/>
              <w:rPr>
                <w:rFonts w:ascii="Arial" w:hAnsi="Arial" w:cs="Arial"/>
                <w:color w:val="000000"/>
                <w:sz w:val="20"/>
              </w:rPr>
            </w:pPr>
            <w:r w:rsidRPr="00D02F80">
              <w:rPr>
                <w:rFonts w:ascii="Arial" w:hAnsi="Arial" w:cs="Arial"/>
                <w:color w:val="000000"/>
                <w:sz w:val="20"/>
              </w:rPr>
              <w:t>X</w:t>
            </w:r>
          </w:p>
        </w:tc>
        <w:tc>
          <w:tcPr>
            <w:tcW w:w="567" w:type="dxa"/>
            <w:tcBorders>
              <w:top w:val="nil"/>
              <w:left w:val="nil"/>
              <w:bottom w:val="single" w:sz="4" w:space="0" w:color="auto"/>
              <w:right w:val="single" w:sz="8" w:space="0" w:color="auto"/>
            </w:tcBorders>
            <w:shd w:val="clear" w:color="auto" w:fill="auto"/>
            <w:vAlign w:val="center"/>
          </w:tcPr>
          <w:p w14:paraId="6A1EC751" w14:textId="77777777" w:rsidR="0052310D" w:rsidRPr="00D02F80" w:rsidRDefault="0052310D" w:rsidP="00537C35">
            <w:pPr>
              <w:spacing w:line="240" w:lineRule="auto"/>
              <w:ind w:firstLine="0"/>
              <w:jc w:val="left"/>
              <w:rPr>
                <w:rFonts w:ascii="Arial" w:hAnsi="Arial" w:cs="Arial"/>
                <w:sz w:val="20"/>
              </w:rPr>
            </w:pPr>
          </w:p>
        </w:tc>
        <w:tc>
          <w:tcPr>
            <w:tcW w:w="567" w:type="dxa"/>
            <w:tcBorders>
              <w:top w:val="nil"/>
              <w:left w:val="nil"/>
              <w:bottom w:val="single" w:sz="4" w:space="0" w:color="auto"/>
              <w:right w:val="single" w:sz="8" w:space="0" w:color="auto"/>
            </w:tcBorders>
            <w:shd w:val="clear" w:color="auto" w:fill="auto"/>
            <w:vAlign w:val="center"/>
          </w:tcPr>
          <w:p w14:paraId="39D1663D" w14:textId="77777777" w:rsidR="0052310D" w:rsidRPr="00D02F80" w:rsidRDefault="0052310D" w:rsidP="00537C35">
            <w:pPr>
              <w:spacing w:line="240" w:lineRule="auto"/>
              <w:ind w:firstLine="0"/>
              <w:jc w:val="left"/>
              <w:rPr>
                <w:rFonts w:ascii="Arial" w:hAnsi="Arial" w:cs="Arial"/>
                <w:sz w:val="20"/>
              </w:rPr>
            </w:pPr>
          </w:p>
        </w:tc>
        <w:tc>
          <w:tcPr>
            <w:tcW w:w="708" w:type="dxa"/>
            <w:tcBorders>
              <w:top w:val="nil"/>
              <w:left w:val="nil"/>
              <w:bottom w:val="single" w:sz="4" w:space="0" w:color="auto"/>
              <w:right w:val="single" w:sz="8" w:space="0" w:color="auto"/>
            </w:tcBorders>
            <w:vAlign w:val="center"/>
          </w:tcPr>
          <w:p w14:paraId="314BF6A5" w14:textId="77777777" w:rsidR="0052310D" w:rsidRPr="00D02F80" w:rsidRDefault="0052310D" w:rsidP="00537C35">
            <w:pPr>
              <w:spacing w:line="240" w:lineRule="auto"/>
              <w:ind w:firstLine="0"/>
              <w:jc w:val="center"/>
              <w:rPr>
                <w:rFonts w:ascii="Arial" w:hAnsi="Arial" w:cs="Arial"/>
                <w:color w:val="000000"/>
                <w:sz w:val="20"/>
              </w:rPr>
            </w:pPr>
          </w:p>
        </w:tc>
        <w:tc>
          <w:tcPr>
            <w:tcW w:w="1242" w:type="dxa"/>
            <w:tcBorders>
              <w:top w:val="nil"/>
              <w:left w:val="nil"/>
              <w:bottom w:val="single" w:sz="4" w:space="0" w:color="auto"/>
              <w:right w:val="single" w:sz="4" w:space="0" w:color="auto"/>
            </w:tcBorders>
            <w:vAlign w:val="center"/>
          </w:tcPr>
          <w:p w14:paraId="4A41F288" w14:textId="77777777" w:rsidR="0052310D" w:rsidRPr="00D02F80" w:rsidRDefault="0052310D" w:rsidP="00537C35">
            <w:pPr>
              <w:spacing w:line="240" w:lineRule="auto"/>
              <w:ind w:firstLine="0"/>
              <w:jc w:val="center"/>
              <w:rPr>
                <w:rFonts w:ascii="Arial" w:hAnsi="Arial" w:cs="Arial"/>
                <w:color w:val="000000"/>
                <w:sz w:val="20"/>
              </w:rPr>
            </w:pPr>
          </w:p>
        </w:tc>
      </w:tr>
      <w:tr w:rsidR="0052310D" w:rsidRPr="00D02F80" w14:paraId="0B4FFBA6" w14:textId="77777777" w:rsidTr="00537C35">
        <w:trPr>
          <w:cantSplit/>
          <w:trHeight w:val="525"/>
          <w:jc w:val="center"/>
        </w:trPr>
        <w:tc>
          <w:tcPr>
            <w:tcW w:w="563" w:type="dxa"/>
            <w:vMerge/>
            <w:tcBorders>
              <w:top w:val="single" w:sz="8" w:space="0" w:color="auto"/>
              <w:left w:val="single" w:sz="8" w:space="0" w:color="auto"/>
              <w:bottom w:val="single" w:sz="8" w:space="0" w:color="auto"/>
              <w:right w:val="single" w:sz="8" w:space="0" w:color="auto"/>
            </w:tcBorders>
            <w:shd w:val="clear" w:color="auto" w:fill="auto"/>
            <w:noWrap/>
            <w:vAlign w:val="center"/>
          </w:tcPr>
          <w:p w14:paraId="6E142DCF" w14:textId="77777777" w:rsidR="0052310D" w:rsidRPr="00D02F80" w:rsidRDefault="0052310D" w:rsidP="00537C35">
            <w:pPr>
              <w:spacing w:line="240" w:lineRule="auto"/>
              <w:ind w:firstLine="0"/>
              <w:jc w:val="center"/>
              <w:rPr>
                <w:rFonts w:ascii="Arial" w:hAnsi="Arial" w:cs="Arial"/>
                <w:color w:val="000000"/>
                <w:sz w:val="20"/>
              </w:rPr>
            </w:pPr>
          </w:p>
        </w:tc>
        <w:tc>
          <w:tcPr>
            <w:tcW w:w="1701" w:type="dxa"/>
            <w:vMerge/>
            <w:tcBorders>
              <w:top w:val="single" w:sz="8" w:space="0" w:color="auto"/>
              <w:left w:val="nil"/>
              <w:bottom w:val="single" w:sz="8" w:space="0" w:color="auto"/>
              <w:right w:val="single" w:sz="8" w:space="0" w:color="auto"/>
            </w:tcBorders>
            <w:shd w:val="clear" w:color="auto" w:fill="auto"/>
            <w:noWrap/>
            <w:vAlign w:val="center"/>
          </w:tcPr>
          <w:p w14:paraId="172E5689" w14:textId="77777777" w:rsidR="0052310D" w:rsidRPr="00D02F80" w:rsidRDefault="0052310D" w:rsidP="00537C35">
            <w:pPr>
              <w:spacing w:line="240" w:lineRule="auto"/>
              <w:ind w:firstLine="0"/>
              <w:rPr>
                <w:rFonts w:ascii="Arial" w:hAnsi="Arial" w:cs="Arial"/>
                <w:color w:val="000000"/>
                <w:sz w:val="20"/>
              </w:rPr>
            </w:pPr>
          </w:p>
        </w:tc>
        <w:tc>
          <w:tcPr>
            <w:tcW w:w="5387" w:type="dxa"/>
            <w:tcBorders>
              <w:top w:val="nil"/>
              <w:left w:val="nil"/>
              <w:bottom w:val="single" w:sz="4" w:space="0" w:color="auto"/>
              <w:right w:val="single" w:sz="8" w:space="0" w:color="auto"/>
            </w:tcBorders>
            <w:shd w:val="clear" w:color="auto" w:fill="auto"/>
            <w:noWrap/>
            <w:vAlign w:val="center"/>
          </w:tcPr>
          <w:p w14:paraId="67BA94D1" w14:textId="77777777" w:rsidR="0052310D" w:rsidRPr="00D02F80" w:rsidRDefault="0052310D" w:rsidP="00537C35">
            <w:pPr>
              <w:spacing w:line="240" w:lineRule="auto"/>
              <w:ind w:firstLine="0"/>
              <w:rPr>
                <w:rFonts w:ascii="Arial" w:hAnsi="Arial" w:cs="Arial"/>
                <w:color w:val="000000"/>
                <w:sz w:val="20"/>
              </w:rPr>
            </w:pPr>
            <w:r w:rsidRPr="00D02F80">
              <w:rPr>
                <w:rFonts w:ascii="Arial" w:hAnsi="Arial" w:cs="Arial"/>
                <w:color w:val="000000"/>
                <w:sz w:val="20"/>
              </w:rPr>
              <w:t>07.5 – Não comprovação de publicação dos Relatórios Resumidos da Execução Orçamentária – RREO, no exercício de 2015 (conforme Agenda de Obrigações).</w:t>
            </w:r>
          </w:p>
        </w:tc>
        <w:tc>
          <w:tcPr>
            <w:tcW w:w="2410" w:type="dxa"/>
            <w:tcBorders>
              <w:top w:val="nil"/>
              <w:left w:val="nil"/>
              <w:bottom w:val="single" w:sz="4" w:space="0" w:color="auto"/>
              <w:right w:val="single" w:sz="4" w:space="0" w:color="auto"/>
            </w:tcBorders>
          </w:tcPr>
          <w:p w14:paraId="7BEC07F7" w14:textId="77777777" w:rsidR="0052310D" w:rsidRPr="00D02F80" w:rsidRDefault="0052310D" w:rsidP="00537C35">
            <w:pPr>
              <w:spacing w:line="240" w:lineRule="auto"/>
              <w:ind w:firstLine="0"/>
              <w:rPr>
                <w:rFonts w:ascii="Arial" w:hAnsi="Arial" w:cs="Arial"/>
                <w:color w:val="000000"/>
                <w:sz w:val="20"/>
              </w:rPr>
            </w:pPr>
            <w:r w:rsidRPr="00D02F80">
              <w:rPr>
                <w:rFonts w:ascii="Arial" w:hAnsi="Arial" w:cs="Arial"/>
                <w:color w:val="000000"/>
                <w:sz w:val="20"/>
              </w:rPr>
              <w:t xml:space="preserve">Lei Complementar nº 101/00, </w:t>
            </w:r>
            <w:proofErr w:type="spellStart"/>
            <w:r w:rsidRPr="00D02F80">
              <w:rPr>
                <w:rFonts w:ascii="Arial" w:hAnsi="Arial" w:cs="Arial"/>
                <w:color w:val="000000"/>
                <w:sz w:val="20"/>
              </w:rPr>
              <w:t>arts</w:t>
            </w:r>
            <w:proofErr w:type="spellEnd"/>
            <w:r w:rsidRPr="00D02F80">
              <w:rPr>
                <w:rFonts w:ascii="Arial" w:hAnsi="Arial" w:cs="Arial"/>
                <w:color w:val="000000"/>
                <w:sz w:val="20"/>
              </w:rPr>
              <w:t>. 52 e 53 - Multa L.C.E. 113/2005, art. 87, III, c/§4º.</w:t>
            </w:r>
          </w:p>
        </w:tc>
        <w:tc>
          <w:tcPr>
            <w:tcW w:w="567" w:type="dxa"/>
            <w:tcBorders>
              <w:top w:val="nil"/>
              <w:left w:val="single" w:sz="4" w:space="0" w:color="auto"/>
              <w:bottom w:val="single" w:sz="4" w:space="0" w:color="auto"/>
              <w:right w:val="single" w:sz="8" w:space="0" w:color="auto"/>
            </w:tcBorders>
            <w:shd w:val="clear" w:color="auto" w:fill="auto"/>
            <w:vAlign w:val="center"/>
          </w:tcPr>
          <w:p w14:paraId="28FA7A1B" w14:textId="77777777" w:rsidR="0052310D" w:rsidRPr="00D02F80" w:rsidRDefault="0052310D" w:rsidP="00537C35">
            <w:pPr>
              <w:spacing w:line="240" w:lineRule="auto"/>
              <w:ind w:firstLine="0"/>
              <w:jc w:val="center"/>
              <w:rPr>
                <w:rFonts w:ascii="Arial" w:hAnsi="Arial" w:cs="Arial"/>
                <w:color w:val="000000"/>
                <w:sz w:val="20"/>
              </w:rPr>
            </w:pPr>
            <w:r w:rsidRPr="00D02F80">
              <w:rPr>
                <w:rFonts w:ascii="Arial" w:hAnsi="Arial" w:cs="Arial"/>
                <w:color w:val="000000"/>
                <w:sz w:val="20"/>
              </w:rPr>
              <w:t>X</w:t>
            </w:r>
          </w:p>
        </w:tc>
        <w:tc>
          <w:tcPr>
            <w:tcW w:w="567" w:type="dxa"/>
            <w:tcBorders>
              <w:top w:val="nil"/>
              <w:left w:val="nil"/>
              <w:bottom w:val="single" w:sz="4" w:space="0" w:color="auto"/>
              <w:right w:val="single" w:sz="8" w:space="0" w:color="auto"/>
            </w:tcBorders>
            <w:shd w:val="clear" w:color="auto" w:fill="auto"/>
            <w:vAlign w:val="center"/>
          </w:tcPr>
          <w:p w14:paraId="2C2B1C86" w14:textId="77777777" w:rsidR="0052310D" w:rsidRPr="00D02F80" w:rsidRDefault="0052310D" w:rsidP="00537C35">
            <w:pPr>
              <w:spacing w:line="240" w:lineRule="auto"/>
              <w:ind w:firstLine="0"/>
              <w:jc w:val="left"/>
              <w:rPr>
                <w:rFonts w:ascii="Arial" w:hAnsi="Arial" w:cs="Arial"/>
                <w:sz w:val="20"/>
              </w:rPr>
            </w:pPr>
          </w:p>
        </w:tc>
        <w:tc>
          <w:tcPr>
            <w:tcW w:w="567" w:type="dxa"/>
            <w:tcBorders>
              <w:top w:val="nil"/>
              <w:left w:val="nil"/>
              <w:bottom w:val="single" w:sz="4" w:space="0" w:color="auto"/>
              <w:right w:val="single" w:sz="8" w:space="0" w:color="auto"/>
            </w:tcBorders>
            <w:shd w:val="clear" w:color="auto" w:fill="auto"/>
            <w:vAlign w:val="center"/>
          </w:tcPr>
          <w:p w14:paraId="0CF21BCC" w14:textId="77777777" w:rsidR="0052310D" w:rsidRPr="00D02F80" w:rsidRDefault="0052310D" w:rsidP="00537C35">
            <w:pPr>
              <w:spacing w:line="240" w:lineRule="auto"/>
              <w:ind w:firstLine="0"/>
              <w:jc w:val="left"/>
              <w:rPr>
                <w:rFonts w:ascii="Arial" w:hAnsi="Arial" w:cs="Arial"/>
                <w:sz w:val="20"/>
              </w:rPr>
            </w:pPr>
          </w:p>
        </w:tc>
        <w:tc>
          <w:tcPr>
            <w:tcW w:w="708" w:type="dxa"/>
            <w:tcBorders>
              <w:top w:val="nil"/>
              <w:left w:val="nil"/>
              <w:bottom w:val="single" w:sz="4" w:space="0" w:color="auto"/>
              <w:right w:val="single" w:sz="8" w:space="0" w:color="auto"/>
            </w:tcBorders>
            <w:vAlign w:val="center"/>
          </w:tcPr>
          <w:p w14:paraId="3F210FCA" w14:textId="77777777" w:rsidR="0052310D" w:rsidRPr="00D02F80" w:rsidRDefault="0052310D" w:rsidP="00537C35">
            <w:pPr>
              <w:spacing w:line="240" w:lineRule="auto"/>
              <w:ind w:firstLine="0"/>
              <w:jc w:val="center"/>
              <w:rPr>
                <w:rFonts w:ascii="Arial" w:hAnsi="Arial" w:cs="Arial"/>
                <w:color w:val="000000"/>
                <w:sz w:val="20"/>
              </w:rPr>
            </w:pPr>
          </w:p>
        </w:tc>
        <w:tc>
          <w:tcPr>
            <w:tcW w:w="1242" w:type="dxa"/>
            <w:tcBorders>
              <w:top w:val="nil"/>
              <w:left w:val="nil"/>
              <w:bottom w:val="single" w:sz="4" w:space="0" w:color="auto"/>
              <w:right w:val="single" w:sz="4" w:space="0" w:color="auto"/>
            </w:tcBorders>
            <w:vAlign w:val="center"/>
          </w:tcPr>
          <w:p w14:paraId="72679870" w14:textId="77777777" w:rsidR="0052310D" w:rsidRPr="00D02F80" w:rsidRDefault="0052310D" w:rsidP="00537C35">
            <w:pPr>
              <w:spacing w:line="240" w:lineRule="auto"/>
              <w:ind w:firstLine="0"/>
              <w:jc w:val="center"/>
              <w:rPr>
                <w:rFonts w:ascii="Arial" w:hAnsi="Arial" w:cs="Arial"/>
                <w:color w:val="000000"/>
                <w:sz w:val="20"/>
              </w:rPr>
            </w:pPr>
          </w:p>
        </w:tc>
      </w:tr>
      <w:tr w:rsidR="0052310D" w:rsidRPr="00D02F80" w14:paraId="535FD0AE" w14:textId="77777777" w:rsidTr="00537C35">
        <w:trPr>
          <w:cantSplit/>
          <w:trHeight w:val="525"/>
          <w:jc w:val="center"/>
        </w:trPr>
        <w:tc>
          <w:tcPr>
            <w:tcW w:w="563" w:type="dxa"/>
            <w:vMerge/>
            <w:tcBorders>
              <w:top w:val="single" w:sz="8" w:space="0" w:color="auto"/>
              <w:left w:val="single" w:sz="8" w:space="0" w:color="auto"/>
              <w:bottom w:val="single" w:sz="8" w:space="0" w:color="auto"/>
              <w:right w:val="single" w:sz="8" w:space="0" w:color="auto"/>
            </w:tcBorders>
            <w:shd w:val="clear" w:color="auto" w:fill="auto"/>
            <w:noWrap/>
            <w:vAlign w:val="center"/>
          </w:tcPr>
          <w:p w14:paraId="1675C5A1" w14:textId="77777777" w:rsidR="0052310D" w:rsidRPr="00D02F80" w:rsidRDefault="0052310D" w:rsidP="00537C35">
            <w:pPr>
              <w:spacing w:line="240" w:lineRule="auto"/>
              <w:ind w:firstLine="0"/>
              <w:jc w:val="center"/>
              <w:rPr>
                <w:rFonts w:ascii="Arial" w:hAnsi="Arial" w:cs="Arial"/>
                <w:color w:val="000000"/>
                <w:sz w:val="20"/>
              </w:rPr>
            </w:pPr>
          </w:p>
        </w:tc>
        <w:tc>
          <w:tcPr>
            <w:tcW w:w="1701" w:type="dxa"/>
            <w:vMerge/>
            <w:tcBorders>
              <w:top w:val="single" w:sz="8" w:space="0" w:color="auto"/>
              <w:left w:val="nil"/>
              <w:bottom w:val="single" w:sz="8" w:space="0" w:color="auto"/>
              <w:right w:val="single" w:sz="8" w:space="0" w:color="auto"/>
            </w:tcBorders>
            <w:shd w:val="clear" w:color="auto" w:fill="auto"/>
            <w:noWrap/>
            <w:vAlign w:val="center"/>
          </w:tcPr>
          <w:p w14:paraId="3F2B7F6A" w14:textId="77777777" w:rsidR="0052310D" w:rsidRPr="00D02F80" w:rsidRDefault="0052310D" w:rsidP="00537C35">
            <w:pPr>
              <w:spacing w:line="240" w:lineRule="auto"/>
              <w:ind w:firstLine="0"/>
              <w:rPr>
                <w:rFonts w:ascii="Arial" w:hAnsi="Arial" w:cs="Arial"/>
                <w:color w:val="000000"/>
                <w:sz w:val="20"/>
              </w:rPr>
            </w:pPr>
          </w:p>
        </w:tc>
        <w:tc>
          <w:tcPr>
            <w:tcW w:w="5387" w:type="dxa"/>
            <w:tcBorders>
              <w:top w:val="single" w:sz="4" w:space="0" w:color="auto"/>
              <w:left w:val="nil"/>
              <w:bottom w:val="single" w:sz="4" w:space="0" w:color="auto"/>
              <w:right w:val="single" w:sz="8" w:space="0" w:color="auto"/>
            </w:tcBorders>
            <w:shd w:val="clear" w:color="auto" w:fill="auto"/>
            <w:noWrap/>
            <w:vAlign w:val="center"/>
          </w:tcPr>
          <w:p w14:paraId="02C3DBC1" w14:textId="77777777" w:rsidR="0052310D" w:rsidRPr="00D02F80" w:rsidRDefault="0052310D" w:rsidP="00537C35">
            <w:pPr>
              <w:spacing w:line="240" w:lineRule="auto"/>
              <w:ind w:firstLine="0"/>
              <w:rPr>
                <w:rFonts w:ascii="Arial" w:hAnsi="Arial" w:cs="Arial"/>
                <w:color w:val="000000"/>
                <w:sz w:val="20"/>
              </w:rPr>
            </w:pPr>
            <w:r w:rsidRPr="00D02F80">
              <w:rPr>
                <w:rFonts w:ascii="Arial" w:hAnsi="Arial" w:cs="Arial"/>
                <w:color w:val="000000"/>
                <w:sz w:val="20"/>
              </w:rPr>
              <w:t>07.6 – Não comprovação de publicação dos Relatórios de Gestão Fiscal – RGF no exercício de 2015 (conforme Agenda de Obrigações).</w:t>
            </w:r>
          </w:p>
        </w:tc>
        <w:tc>
          <w:tcPr>
            <w:tcW w:w="2410" w:type="dxa"/>
            <w:tcBorders>
              <w:top w:val="single" w:sz="4" w:space="0" w:color="auto"/>
              <w:left w:val="nil"/>
              <w:bottom w:val="single" w:sz="4" w:space="0" w:color="auto"/>
              <w:right w:val="single" w:sz="4" w:space="0" w:color="auto"/>
            </w:tcBorders>
          </w:tcPr>
          <w:p w14:paraId="2ED23136" w14:textId="77777777" w:rsidR="0052310D" w:rsidRPr="00D02F80" w:rsidRDefault="0052310D" w:rsidP="00537C35">
            <w:pPr>
              <w:spacing w:line="240" w:lineRule="auto"/>
              <w:ind w:firstLine="0"/>
              <w:rPr>
                <w:rFonts w:ascii="Arial" w:hAnsi="Arial" w:cs="Arial"/>
                <w:color w:val="000000"/>
                <w:sz w:val="20"/>
              </w:rPr>
            </w:pPr>
            <w:r w:rsidRPr="00D02F80">
              <w:rPr>
                <w:rFonts w:ascii="Arial" w:hAnsi="Arial" w:cs="Arial"/>
                <w:color w:val="000000"/>
                <w:sz w:val="20"/>
              </w:rPr>
              <w:t xml:space="preserve">Lei Complementar nº 101/00, </w:t>
            </w:r>
            <w:proofErr w:type="spellStart"/>
            <w:r w:rsidRPr="00D02F80">
              <w:rPr>
                <w:rFonts w:ascii="Arial" w:hAnsi="Arial" w:cs="Arial"/>
                <w:color w:val="000000"/>
                <w:sz w:val="20"/>
              </w:rPr>
              <w:t>arts</w:t>
            </w:r>
            <w:proofErr w:type="spellEnd"/>
            <w:r w:rsidRPr="00D02F80">
              <w:rPr>
                <w:rFonts w:ascii="Arial" w:hAnsi="Arial" w:cs="Arial"/>
                <w:color w:val="000000"/>
                <w:sz w:val="20"/>
              </w:rPr>
              <w:t>. 54 e 55, § 2º - Multa Lei 10.028/2000, art. 5º, inciso I e § 1º.</w:t>
            </w:r>
          </w:p>
        </w:tc>
        <w:tc>
          <w:tcPr>
            <w:tcW w:w="567" w:type="dxa"/>
            <w:tcBorders>
              <w:top w:val="single" w:sz="4" w:space="0" w:color="auto"/>
              <w:left w:val="single" w:sz="4" w:space="0" w:color="auto"/>
              <w:bottom w:val="single" w:sz="4" w:space="0" w:color="auto"/>
              <w:right w:val="single" w:sz="8" w:space="0" w:color="auto"/>
            </w:tcBorders>
            <w:shd w:val="clear" w:color="auto" w:fill="auto"/>
            <w:vAlign w:val="center"/>
          </w:tcPr>
          <w:p w14:paraId="50B6C401" w14:textId="77777777" w:rsidR="0052310D" w:rsidRPr="00D02F80" w:rsidRDefault="0052310D" w:rsidP="00537C35">
            <w:pPr>
              <w:spacing w:line="240" w:lineRule="auto"/>
              <w:ind w:firstLine="0"/>
              <w:jc w:val="center"/>
              <w:rPr>
                <w:rFonts w:ascii="Arial" w:hAnsi="Arial" w:cs="Arial"/>
                <w:color w:val="000000"/>
                <w:sz w:val="20"/>
              </w:rPr>
            </w:pPr>
            <w:r w:rsidRPr="00D02F80">
              <w:rPr>
                <w:rFonts w:ascii="Arial" w:hAnsi="Arial" w:cs="Arial"/>
                <w:color w:val="000000"/>
                <w:sz w:val="20"/>
              </w:rPr>
              <w:t>X</w:t>
            </w:r>
          </w:p>
        </w:tc>
        <w:tc>
          <w:tcPr>
            <w:tcW w:w="567" w:type="dxa"/>
            <w:tcBorders>
              <w:top w:val="single" w:sz="4" w:space="0" w:color="auto"/>
              <w:left w:val="nil"/>
              <w:bottom w:val="single" w:sz="4" w:space="0" w:color="auto"/>
              <w:right w:val="single" w:sz="8" w:space="0" w:color="auto"/>
            </w:tcBorders>
            <w:shd w:val="clear" w:color="auto" w:fill="auto"/>
            <w:vAlign w:val="center"/>
          </w:tcPr>
          <w:p w14:paraId="0E8A2D9D" w14:textId="77777777" w:rsidR="0052310D" w:rsidRPr="00D02F80" w:rsidRDefault="0052310D" w:rsidP="00537C35">
            <w:pPr>
              <w:spacing w:line="240" w:lineRule="auto"/>
              <w:ind w:firstLine="0"/>
              <w:jc w:val="center"/>
              <w:rPr>
                <w:rFonts w:ascii="Arial" w:hAnsi="Arial" w:cs="Arial"/>
                <w:sz w:val="20"/>
              </w:rPr>
            </w:pPr>
            <w:r w:rsidRPr="00D02F80">
              <w:rPr>
                <w:rFonts w:ascii="Arial" w:hAnsi="Arial" w:cs="Arial"/>
                <w:sz w:val="20"/>
              </w:rPr>
              <w:t>X</w:t>
            </w:r>
          </w:p>
        </w:tc>
        <w:tc>
          <w:tcPr>
            <w:tcW w:w="567" w:type="dxa"/>
            <w:tcBorders>
              <w:top w:val="single" w:sz="4" w:space="0" w:color="auto"/>
              <w:left w:val="nil"/>
              <w:bottom w:val="single" w:sz="4" w:space="0" w:color="auto"/>
              <w:right w:val="single" w:sz="8" w:space="0" w:color="auto"/>
            </w:tcBorders>
            <w:shd w:val="clear" w:color="auto" w:fill="auto"/>
            <w:vAlign w:val="center"/>
          </w:tcPr>
          <w:p w14:paraId="66048BF1" w14:textId="77777777" w:rsidR="0052310D" w:rsidRPr="00D02F80" w:rsidRDefault="0052310D" w:rsidP="00537C35">
            <w:pPr>
              <w:spacing w:line="240" w:lineRule="auto"/>
              <w:ind w:firstLine="0"/>
              <w:jc w:val="center"/>
              <w:rPr>
                <w:rFonts w:ascii="Arial" w:hAnsi="Arial" w:cs="Arial"/>
                <w:color w:val="000000"/>
                <w:sz w:val="20"/>
              </w:rPr>
            </w:pPr>
          </w:p>
        </w:tc>
        <w:tc>
          <w:tcPr>
            <w:tcW w:w="708" w:type="dxa"/>
            <w:tcBorders>
              <w:top w:val="single" w:sz="4" w:space="0" w:color="auto"/>
              <w:left w:val="nil"/>
              <w:bottom w:val="single" w:sz="4" w:space="0" w:color="auto"/>
              <w:right w:val="single" w:sz="8" w:space="0" w:color="auto"/>
            </w:tcBorders>
            <w:vAlign w:val="center"/>
          </w:tcPr>
          <w:p w14:paraId="57798753" w14:textId="77777777" w:rsidR="0052310D" w:rsidRPr="00D02F80" w:rsidRDefault="0052310D" w:rsidP="00537C35">
            <w:pPr>
              <w:spacing w:line="240" w:lineRule="auto"/>
              <w:ind w:firstLine="0"/>
              <w:jc w:val="center"/>
              <w:rPr>
                <w:rFonts w:ascii="Arial" w:hAnsi="Arial" w:cs="Arial"/>
                <w:color w:val="000000"/>
                <w:sz w:val="20"/>
              </w:rPr>
            </w:pPr>
          </w:p>
        </w:tc>
        <w:tc>
          <w:tcPr>
            <w:tcW w:w="1242" w:type="dxa"/>
            <w:tcBorders>
              <w:top w:val="single" w:sz="4" w:space="0" w:color="auto"/>
              <w:left w:val="nil"/>
              <w:bottom w:val="single" w:sz="4" w:space="0" w:color="auto"/>
              <w:right w:val="single" w:sz="4" w:space="0" w:color="auto"/>
            </w:tcBorders>
            <w:vAlign w:val="center"/>
          </w:tcPr>
          <w:p w14:paraId="6C494EC5" w14:textId="77777777" w:rsidR="0052310D" w:rsidRPr="00D02F80" w:rsidRDefault="0052310D" w:rsidP="00537C35">
            <w:pPr>
              <w:spacing w:line="240" w:lineRule="auto"/>
              <w:ind w:firstLine="0"/>
              <w:jc w:val="center"/>
              <w:rPr>
                <w:rFonts w:ascii="Arial" w:hAnsi="Arial" w:cs="Arial"/>
                <w:sz w:val="20"/>
              </w:rPr>
            </w:pPr>
          </w:p>
        </w:tc>
      </w:tr>
      <w:tr w:rsidR="0052310D" w:rsidRPr="00D02F80" w14:paraId="1525C1A4" w14:textId="77777777" w:rsidTr="00537C35">
        <w:trPr>
          <w:cantSplit/>
          <w:trHeight w:val="525"/>
          <w:jc w:val="center"/>
        </w:trPr>
        <w:tc>
          <w:tcPr>
            <w:tcW w:w="563" w:type="dxa"/>
            <w:vMerge w:val="restart"/>
            <w:tcBorders>
              <w:top w:val="single" w:sz="8" w:space="0" w:color="auto"/>
              <w:left w:val="single" w:sz="8" w:space="0" w:color="auto"/>
              <w:bottom w:val="single" w:sz="8" w:space="0" w:color="auto"/>
              <w:right w:val="single" w:sz="8" w:space="0" w:color="auto"/>
            </w:tcBorders>
            <w:shd w:val="clear" w:color="auto" w:fill="auto"/>
            <w:noWrap/>
            <w:vAlign w:val="center"/>
          </w:tcPr>
          <w:p w14:paraId="1DD57975" w14:textId="77777777" w:rsidR="0052310D" w:rsidRPr="00D02F80" w:rsidRDefault="0052310D" w:rsidP="00537C35">
            <w:pPr>
              <w:spacing w:line="240" w:lineRule="auto"/>
              <w:ind w:firstLine="0"/>
              <w:jc w:val="center"/>
              <w:rPr>
                <w:rFonts w:ascii="Arial" w:hAnsi="Arial" w:cs="Arial"/>
                <w:b/>
                <w:color w:val="000000"/>
                <w:sz w:val="20"/>
              </w:rPr>
            </w:pPr>
            <w:r w:rsidRPr="00D02F80">
              <w:rPr>
                <w:rFonts w:ascii="Arial" w:hAnsi="Arial" w:cs="Arial"/>
                <w:b/>
                <w:color w:val="000000"/>
                <w:sz w:val="20"/>
              </w:rPr>
              <w:t>08</w:t>
            </w:r>
          </w:p>
        </w:tc>
        <w:tc>
          <w:tcPr>
            <w:tcW w:w="1701" w:type="dxa"/>
            <w:vMerge w:val="restart"/>
            <w:tcBorders>
              <w:top w:val="single" w:sz="8" w:space="0" w:color="auto"/>
              <w:left w:val="nil"/>
              <w:bottom w:val="single" w:sz="8" w:space="0" w:color="auto"/>
              <w:right w:val="single" w:sz="8" w:space="0" w:color="auto"/>
            </w:tcBorders>
            <w:shd w:val="clear" w:color="auto" w:fill="auto"/>
            <w:noWrap/>
            <w:vAlign w:val="center"/>
          </w:tcPr>
          <w:p w14:paraId="21A1339B" w14:textId="77777777" w:rsidR="0052310D" w:rsidRPr="00D02F80" w:rsidRDefault="0052310D" w:rsidP="00537C35">
            <w:pPr>
              <w:spacing w:line="240" w:lineRule="auto"/>
              <w:ind w:firstLine="0"/>
              <w:rPr>
                <w:rFonts w:ascii="Arial" w:hAnsi="Arial" w:cs="Arial"/>
                <w:b/>
                <w:color w:val="000000"/>
                <w:sz w:val="20"/>
              </w:rPr>
            </w:pPr>
            <w:r w:rsidRPr="00D02F80">
              <w:rPr>
                <w:rFonts w:ascii="Arial" w:hAnsi="Arial" w:cs="Arial"/>
                <w:b/>
                <w:color w:val="000000"/>
                <w:sz w:val="20"/>
              </w:rPr>
              <w:t>Gestão do Legislativo</w:t>
            </w:r>
          </w:p>
        </w:tc>
        <w:tc>
          <w:tcPr>
            <w:tcW w:w="5387" w:type="dxa"/>
            <w:tcBorders>
              <w:top w:val="single" w:sz="4" w:space="0" w:color="auto"/>
              <w:left w:val="nil"/>
              <w:bottom w:val="single" w:sz="4" w:space="0" w:color="auto"/>
              <w:right w:val="single" w:sz="8" w:space="0" w:color="auto"/>
            </w:tcBorders>
            <w:shd w:val="clear" w:color="auto" w:fill="auto"/>
            <w:noWrap/>
            <w:vAlign w:val="center"/>
          </w:tcPr>
          <w:p w14:paraId="40457A54" w14:textId="77777777" w:rsidR="0052310D" w:rsidRPr="00D02F80" w:rsidRDefault="0052310D" w:rsidP="00537C35">
            <w:pPr>
              <w:spacing w:line="240" w:lineRule="auto"/>
              <w:ind w:firstLine="0"/>
              <w:rPr>
                <w:rFonts w:ascii="Arial" w:hAnsi="Arial" w:cs="Arial"/>
                <w:color w:val="000000"/>
                <w:sz w:val="20"/>
              </w:rPr>
            </w:pPr>
            <w:r w:rsidRPr="00D02F80">
              <w:rPr>
                <w:rFonts w:ascii="Arial" w:hAnsi="Arial" w:cs="Arial"/>
                <w:color w:val="000000"/>
                <w:sz w:val="20"/>
              </w:rPr>
              <w:t>08.1 – Extrapolação do teto constitucional para despesas da Câmara.</w:t>
            </w:r>
          </w:p>
        </w:tc>
        <w:tc>
          <w:tcPr>
            <w:tcW w:w="2410" w:type="dxa"/>
            <w:tcBorders>
              <w:top w:val="single" w:sz="4" w:space="0" w:color="auto"/>
              <w:left w:val="nil"/>
              <w:bottom w:val="single" w:sz="4" w:space="0" w:color="auto"/>
              <w:right w:val="single" w:sz="4" w:space="0" w:color="auto"/>
            </w:tcBorders>
          </w:tcPr>
          <w:p w14:paraId="4472CB1F" w14:textId="77777777" w:rsidR="0052310D" w:rsidRPr="00D02F80" w:rsidRDefault="0052310D" w:rsidP="00537C35">
            <w:pPr>
              <w:spacing w:line="240" w:lineRule="auto"/>
              <w:ind w:firstLine="0"/>
              <w:rPr>
                <w:rFonts w:ascii="Arial" w:hAnsi="Arial" w:cs="Arial"/>
                <w:color w:val="000000"/>
                <w:sz w:val="20"/>
              </w:rPr>
            </w:pPr>
            <w:r w:rsidRPr="00D02F80">
              <w:rPr>
                <w:rFonts w:ascii="Arial" w:hAnsi="Arial" w:cs="Arial"/>
                <w:color w:val="000000"/>
                <w:sz w:val="20"/>
              </w:rPr>
              <w:t>Constituição Federal, art. 29-A, alterado pela E.C. nº 58 de 23/09/2009 - Multa L.C.E. 113/2005, art. 87, III, c/§4º.</w:t>
            </w:r>
          </w:p>
        </w:tc>
        <w:tc>
          <w:tcPr>
            <w:tcW w:w="567" w:type="dxa"/>
            <w:tcBorders>
              <w:top w:val="single" w:sz="4" w:space="0" w:color="auto"/>
              <w:left w:val="single" w:sz="4" w:space="0" w:color="auto"/>
              <w:bottom w:val="single" w:sz="4" w:space="0" w:color="auto"/>
              <w:right w:val="single" w:sz="8" w:space="0" w:color="auto"/>
            </w:tcBorders>
            <w:shd w:val="clear" w:color="auto" w:fill="auto"/>
            <w:vAlign w:val="center"/>
          </w:tcPr>
          <w:p w14:paraId="02E73F9A" w14:textId="77777777" w:rsidR="0052310D" w:rsidRPr="00D02F80" w:rsidRDefault="0052310D" w:rsidP="00537C35">
            <w:pPr>
              <w:spacing w:line="240" w:lineRule="auto"/>
              <w:ind w:firstLine="0"/>
              <w:jc w:val="center"/>
              <w:rPr>
                <w:rFonts w:ascii="Arial" w:hAnsi="Arial" w:cs="Arial"/>
                <w:color w:val="000000"/>
                <w:sz w:val="20"/>
              </w:rPr>
            </w:pPr>
          </w:p>
        </w:tc>
        <w:tc>
          <w:tcPr>
            <w:tcW w:w="567" w:type="dxa"/>
            <w:tcBorders>
              <w:top w:val="single" w:sz="4" w:space="0" w:color="auto"/>
              <w:left w:val="nil"/>
              <w:bottom w:val="single" w:sz="4" w:space="0" w:color="auto"/>
              <w:right w:val="single" w:sz="8" w:space="0" w:color="auto"/>
            </w:tcBorders>
            <w:shd w:val="clear" w:color="auto" w:fill="auto"/>
            <w:vAlign w:val="center"/>
          </w:tcPr>
          <w:p w14:paraId="7C7FBA87" w14:textId="77777777" w:rsidR="0052310D" w:rsidRPr="00D02F80" w:rsidRDefault="0052310D" w:rsidP="00537C35">
            <w:pPr>
              <w:spacing w:line="240" w:lineRule="auto"/>
              <w:ind w:firstLine="0"/>
              <w:jc w:val="center"/>
              <w:rPr>
                <w:rFonts w:ascii="Arial" w:hAnsi="Arial" w:cs="Arial"/>
                <w:sz w:val="20"/>
              </w:rPr>
            </w:pPr>
            <w:r w:rsidRPr="00D02F80">
              <w:rPr>
                <w:rFonts w:ascii="Arial" w:hAnsi="Arial" w:cs="Arial"/>
                <w:sz w:val="20"/>
              </w:rPr>
              <w:t>X</w:t>
            </w:r>
          </w:p>
        </w:tc>
        <w:tc>
          <w:tcPr>
            <w:tcW w:w="567" w:type="dxa"/>
            <w:tcBorders>
              <w:top w:val="single" w:sz="4" w:space="0" w:color="auto"/>
              <w:left w:val="nil"/>
              <w:bottom w:val="single" w:sz="4" w:space="0" w:color="auto"/>
              <w:right w:val="single" w:sz="8" w:space="0" w:color="auto"/>
            </w:tcBorders>
            <w:shd w:val="clear" w:color="auto" w:fill="auto"/>
            <w:vAlign w:val="center"/>
          </w:tcPr>
          <w:p w14:paraId="4B23C71A" w14:textId="77777777" w:rsidR="0052310D" w:rsidRPr="00D02F80" w:rsidRDefault="0052310D" w:rsidP="00537C35">
            <w:pPr>
              <w:spacing w:line="240" w:lineRule="auto"/>
              <w:ind w:firstLine="0"/>
              <w:jc w:val="center"/>
              <w:rPr>
                <w:rFonts w:ascii="Arial" w:hAnsi="Arial" w:cs="Arial"/>
                <w:sz w:val="20"/>
              </w:rPr>
            </w:pPr>
          </w:p>
        </w:tc>
        <w:tc>
          <w:tcPr>
            <w:tcW w:w="708" w:type="dxa"/>
            <w:tcBorders>
              <w:top w:val="single" w:sz="4" w:space="0" w:color="auto"/>
              <w:left w:val="nil"/>
              <w:bottom w:val="single" w:sz="4" w:space="0" w:color="auto"/>
              <w:right w:val="single" w:sz="8" w:space="0" w:color="auto"/>
            </w:tcBorders>
            <w:vAlign w:val="center"/>
          </w:tcPr>
          <w:p w14:paraId="369A1D2B" w14:textId="77777777" w:rsidR="0052310D" w:rsidRPr="00D02F80" w:rsidRDefault="0052310D" w:rsidP="00537C35">
            <w:pPr>
              <w:spacing w:line="240" w:lineRule="auto"/>
              <w:ind w:firstLine="0"/>
              <w:jc w:val="center"/>
              <w:rPr>
                <w:rFonts w:ascii="Arial" w:hAnsi="Arial" w:cs="Arial"/>
                <w:color w:val="000000"/>
                <w:sz w:val="20"/>
              </w:rPr>
            </w:pPr>
          </w:p>
        </w:tc>
        <w:tc>
          <w:tcPr>
            <w:tcW w:w="1242" w:type="dxa"/>
            <w:tcBorders>
              <w:top w:val="single" w:sz="4" w:space="0" w:color="auto"/>
              <w:left w:val="nil"/>
              <w:bottom w:val="single" w:sz="4" w:space="0" w:color="auto"/>
              <w:right w:val="single" w:sz="4" w:space="0" w:color="auto"/>
            </w:tcBorders>
            <w:vAlign w:val="center"/>
          </w:tcPr>
          <w:p w14:paraId="515DC39A" w14:textId="77777777" w:rsidR="0052310D" w:rsidRPr="00D02F80" w:rsidRDefault="0052310D" w:rsidP="00537C35">
            <w:pPr>
              <w:spacing w:line="240" w:lineRule="auto"/>
              <w:ind w:firstLine="0"/>
              <w:jc w:val="center"/>
              <w:rPr>
                <w:rFonts w:ascii="Arial" w:hAnsi="Arial" w:cs="Arial"/>
                <w:color w:val="000000"/>
                <w:sz w:val="20"/>
              </w:rPr>
            </w:pPr>
          </w:p>
        </w:tc>
      </w:tr>
      <w:tr w:rsidR="0052310D" w:rsidRPr="00D02F80" w14:paraId="7100B254" w14:textId="77777777" w:rsidTr="00537C35">
        <w:trPr>
          <w:cantSplit/>
          <w:trHeight w:val="525"/>
          <w:jc w:val="center"/>
        </w:trPr>
        <w:tc>
          <w:tcPr>
            <w:tcW w:w="563" w:type="dxa"/>
            <w:vMerge/>
            <w:tcBorders>
              <w:top w:val="single" w:sz="8" w:space="0" w:color="auto"/>
              <w:left w:val="single" w:sz="8" w:space="0" w:color="auto"/>
              <w:bottom w:val="single" w:sz="8" w:space="0" w:color="auto"/>
              <w:right w:val="single" w:sz="8" w:space="0" w:color="auto"/>
            </w:tcBorders>
            <w:shd w:val="clear" w:color="auto" w:fill="auto"/>
            <w:noWrap/>
            <w:vAlign w:val="center"/>
          </w:tcPr>
          <w:p w14:paraId="64826A1F" w14:textId="77777777" w:rsidR="0052310D" w:rsidRPr="00D02F80" w:rsidRDefault="0052310D" w:rsidP="00537C35">
            <w:pPr>
              <w:spacing w:line="240" w:lineRule="auto"/>
              <w:ind w:firstLine="0"/>
              <w:jc w:val="center"/>
              <w:rPr>
                <w:rFonts w:ascii="Arial" w:hAnsi="Arial" w:cs="Arial"/>
                <w:color w:val="000000"/>
                <w:sz w:val="20"/>
              </w:rPr>
            </w:pPr>
          </w:p>
        </w:tc>
        <w:tc>
          <w:tcPr>
            <w:tcW w:w="1701" w:type="dxa"/>
            <w:vMerge/>
            <w:tcBorders>
              <w:top w:val="single" w:sz="8" w:space="0" w:color="auto"/>
              <w:left w:val="nil"/>
              <w:bottom w:val="single" w:sz="8" w:space="0" w:color="auto"/>
              <w:right w:val="single" w:sz="8" w:space="0" w:color="auto"/>
            </w:tcBorders>
            <w:shd w:val="clear" w:color="auto" w:fill="auto"/>
            <w:noWrap/>
            <w:vAlign w:val="center"/>
          </w:tcPr>
          <w:p w14:paraId="7A2E1447" w14:textId="77777777" w:rsidR="0052310D" w:rsidRPr="00D02F80" w:rsidRDefault="0052310D" w:rsidP="00537C35">
            <w:pPr>
              <w:spacing w:line="240" w:lineRule="auto"/>
              <w:ind w:firstLine="0"/>
              <w:rPr>
                <w:rFonts w:ascii="Arial" w:hAnsi="Arial" w:cs="Arial"/>
                <w:color w:val="000000"/>
                <w:sz w:val="20"/>
              </w:rPr>
            </w:pPr>
          </w:p>
        </w:tc>
        <w:tc>
          <w:tcPr>
            <w:tcW w:w="5387" w:type="dxa"/>
            <w:tcBorders>
              <w:top w:val="single" w:sz="4" w:space="0" w:color="auto"/>
              <w:left w:val="nil"/>
              <w:bottom w:val="single" w:sz="4" w:space="0" w:color="auto"/>
              <w:right w:val="single" w:sz="8" w:space="0" w:color="auto"/>
            </w:tcBorders>
            <w:shd w:val="clear" w:color="auto" w:fill="auto"/>
            <w:noWrap/>
            <w:vAlign w:val="center"/>
          </w:tcPr>
          <w:p w14:paraId="54CCF302" w14:textId="77777777" w:rsidR="0052310D" w:rsidRPr="00D02F80" w:rsidRDefault="0052310D" w:rsidP="00537C35">
            <w:pPr>
              <w:spacing w:line="240" w:lineRule="auto"/>
              <w:ind w:firstLine="0"/>
              <w:rPr>
                <w:rFonts w:ascii="Arial" w:hAnsi="Arial" w:cs="Arial"/>
                <w:color w:val="000000"/>
                <w:sz w:val="20"/>
              </w:rPr>
            </w:pPr>
            <w:r w:rsidRPr="00D02F80">
              <w:rPr>
                <w:rFonts w:ascii="Arial" w:hAnsi="Arial" w:cs="Arial"/>
                <w:color w:val="000000"/>
                <w:sz w:val="20"/>
              </w:rPr>
              <w:t>08.2 – Extrapolação do limite para despesas com a folha de pagamento.</w:t>
            </w:r>
          </w:p>
        </w:tc>
        <w:tc>
          <w:tcPr>
            <w:tcW w:w="2410" w:type="dxa"/>
            <w:tcBorders>
              <w:top w:val="single" w:sz="4" w:space="0" w:color="auto"/>
              <w:left w:val="nil"/>
              <w:bottom w:val="single" w:sz="4" w:space="0" w:color="auto"/>
              <w:right w:val="single" w:sz="4" w:space="0" w:color="auto"/>
            </w:tcBorders>
          </w:tcPr>
          <w:p w14:paraId="55938072" w14:textId="77777777" w:rsidR="0052310D" w:rsidRPr="00D02F80" w:rsidRDefault="0052310D" w:rsidP="00537C35">
            <w:pPr>
              <w:spacing w:line="240" w:lineRule="auto"/>
              <w:ind w:firstLine="0"/>
              <w:rPr>
                <w:rFonts w:ascii="Arial" w:hAnsi="Arial" w:cs="Arial"/>
                <w:color w:val="000000"/>
                <w:sz w:val="20"/>
              </w:rPr>
            </w:pPr>
            <w:r w:rsidRPr="00D02F80">
              <w:rPr>
                <w:rFonts w:ascii="Arial" w:hAnsi="Arial" w:cs="Arial"/>
                <w:color w:val="000000"/>
                <w:sz w:val="20"/>
              </w:rPr>
              <w:t>Constituição Federal, art. 29-A, alterado pela E.C. nº 58 de 23/09/2009.  - Multa L.C.E. 113/2005, art. 87, III, c/§4º.</w:t>
            </w:r>
          </w:p>
        </w:tc>
        <w:tc>
          <w:tcPr>
            <w:tcW w:w="567" w:type="dxa"/>
            <w:tcBorders>
              <w:top w:val="single" w:sz="4" w:space="0" w:color="auto"/>
              <w:left w:val="single" w:sz="4" w:space="0" w:color="auto"/>
              <w:bottom w:val="single" w:sz="4" w:space="0" w:color="auto"/>
              <w:right w:val="single" w:sz="8" w:space="0" w:color="auto"/>
            </w:tcBorders>
            <w:shd w:val="clear" w:color="auto" w:fill="auto"/>
            <w:vAlign w:val="center"/>
          </w:tcPr>
          <w:p w14:paraId="16B384C3" w14:textId="77777777" w:rsidR="0052310D" w:rsidRPr="00D02F80" w:rsidRDefault="0052310D" w:rsidP="00537C35">
            <w:pPr>
              <w:spacing w:line="240" w:lineRule="auto"/>
              <w:ind w:firstLine="0"/>
              <w:jc w:val="center"/>
              <w:rPr>
                <w:rFonts w:ascii="Arial" w:hAnsi="Arial" w:cs="Arial"/>
                <w:color w:val="000000"/>
                <w:sz w:val="20"/>
              </w:rPr>
            </w:pPr>
          </w:p>
        </w:tc>
        <w:tc>
          <w:tcPr>
            <w:tcW w:w="567" w:type="dxa"/>
            <w:tcBorders>
              <w:top w:val="single" w:sz="4" w:space="0" w:color="auto"/>
              <w:left w:val="nil"/>
              <w:bottom w:val="single" w:sz="4" w:space="0" w:color="auto"/>
              <w:right w:val="single" w:sz="8" w:space="0" w:color="auto"/>
            </w:tcBorders>
            <w:shd w:val="clear" w:color="auto" w:fill="auto"/>
            <w:vAlign w:val="center"/>
          </w:tcPr>
          <w:p w14:paraId="7FF8DD2A" w14:textId="77777777" w:rsidR="0052310D" w:rsidRPr="00D02F80" w:rsidRDefault="0052310D" w:rsidP="00537C35">
            <w:pPr>
              <w:spacing w:line="240" w:lineRule="auto"/>
              <w:ind w:firstLine="0"/>
              <w:jc w:val="center"/>
              <w:rPr>
                <w:rFonts w:ascii="Arial" w:hAnsi="Arial" w:cs="Arial"/>
                <w:sz w:val="20"/>
              </w:rPr>
            </w:pPr>
            <w:r w:rsidRPr="00D02F80">
              <w:rPr>
                <w:rFonts w:ascii="Arial" w:hAnsi="Arial" w:cs="Arial"/>
                <w:sz w:val="20"/>
              </w:rPr>
              <w:t>X</w:t>
            </w:r>
          </w:p>
        </w:tc>
        <w:tc>
          <w:tcPr>
            <w:tcW w:w="567" w:type="dxa"/>
            <w:tcBorders>
              <w:top w:val="single" w:sz="4" w:space="0" w:color="auto"/>
              <w:left w:val="nil"/>
              <w:bottom w:val="single" w:sz="4" w:space="0" w:color="auto"/>
              <w:right w:val="single" w:sz="8" w:space="0" w:color="auto"/>
            </w:tcBorders>
            <w:shd w:val="clear" w:color="auto" w:fill="auto"/>
            <w:vAlign w:val="center"/>
          </w:tcPr>
          <w:p w14:paraId="09499A88" w14:textId="77777777" w:rsidR="0052310D" w:rsidRPr="00D02F80" w:rsidRDefault="0052310D" w:rsidP="00537C35">
            <w:pPr>
              <w:spacing w:line="240" w:lineRule="auto"/>
              <w:ind w:firstLine="0"/>
              <w:jc w:val="center"/>
              <w:rPr>
                <w:rFonts w:ascii="Arial" w:hAnsi="Arial" w:cs="Arial"/>
                <w:sz w:val="20"/>
              </w:rPr>
            </w:pPr>
          </w:p>
        </w:tc>
        <w:tc>
          <w:tcPr>
            <w:tcW w:w="708" w:type="dxa"/>
            <w:tcBorders>
              <w:top w:val="single" w:sz="4" w:space="0" w:color="auto"/>
              <w:left w:val="nil"/>
              <w:bottom w:val="single" w:sz="4" w:space="0" w:color="auto"/>
              <w:right w:val="single" w:sz="8" w:space="0" w:color="auto"/>
            </w:tcBorders>
            <w:vAlign w:val="center"/>
          </w:tcPr>
          <w:p w14:paraId="67BA1A10" w14:textId="77777777" w:rsidR="0052310D" w:rsidRPr="00D02F80" w:rsidRDefault="0052310D" w:rsidP="00537C35">
            <w:pPr>
              <w:spacing w:line="240" w:lineRule="auto"/>
              <w:ind w:firstLine="0"/>
              <w:jc w:val="center"/>
              <w:rPr>
                <w:rFonts w:ascii="Arial" w:hAnsi="Arial" w:cs="Arial"/>
                <w:color w:val="000000"/>
                <w:sz w:val="20"/>
              </w:rPr>
            </w:pPr>
          </w:p>
        </w:tc>
        <w:tc>
          <w:tcPr>
            <w:tcW w:w="1242" w:type="dxa"/>
            <w:tcBorders>
              <w:top w:val="single" w:sz="4" w:space="0" w:color="auto"/>
              <w:left w:val="nil"/>
              <w:bottom w:val="single" w:sz="4" w:space="0" w:color="auto"/>
              <w:right w:val="single" w:sz="4" w:space="0" w:color="auto"/>
            </w:tcBorders>
            <w:vAlign w:val="center"/>
          </w:tcPr>
          <w:p w14:paraId="6986BCAA" w14:textId="77777777" w:rsidR="0052310D" w:rsidRPr="00D02F80" w:rsidRDefault="0052310D" w:rsidP="00537C35">
            <w:pPr>
              <w:spacing w:line="240" w:lineRule="auto"/>
              <w:ind w:firstLine="0"/>
              <w:jc w:val="center"/>
              <w:rPr>
                <w:rFonts w:ascii="Arial" w:hAnsi="Arial" w:cs="Arial"/>
                <w:color w:val="000000"/>
                <w:sz w:val="20"/>
              </w:rPr>
            </w:pPr>
          </w:p>
        </w:tc>
      </w:tr>
      <w:tr w:rsidR="0052310D" w:rsidRPr="00D02F80" w14:paraId="7FC62A07" w14:textId="77777777" w:rsidTr="00537C35">
        <w:trPr>
          <w:cantSplit/>
          <w:trHeight w:val="525"/>
          <w:jc w:val="center"/>
        </w:trPr>
        <w:tc>
          <w:tcPr>
            <w:tcW w:w="563"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2C621EC" w14:textId="77777777" w:rsidR="0052310D" w:rsidRPr="00D02F80" w:rsidRDefault="0052310D" w:rsidP="00537C35">
            <w:pPr>
              <w:spacing w:line="240" w:lineRule="auto"/>
              <w:ind w:firstLine="0"/>
              <w:jc w:val="center"/>
              <w:rPr>
                <w:rFonts w:ascii="Arial" w:hAnsi="Arial" w:cs="Arial"/>
                <w:b/>
                <w:color w:val="000000"/>
                <w:sz w:val="20"/>
              </w:rPr>
            </w:pPr>
            <w:r w:rsidRPr="00D02F80">
              <w:rPr>
                <w:rFonts w:ascii="Arial" w:hAnsi="Arial" w:cs="Arial"/>
                <w:b/>
                <w:color w:val="000000"/>
                <w:sz w:val="20"/>
              </w:rPr>
              <w:t>09</w:t>
            </w:r>
          </w:p>
        </w:tc>
        <w:tc>
          <w:tcPr>
            <w:tcW w:w="1701" w:type="dxa"/>
            <w:tcBorders>
              <w:top w:val="single" w:sz="8" w:space="0" w:color="auto"/>
              <w:left w:val="nil"/>
              <w:bottom w:val="single" w:sz="8" w:space="0" w:color="auto"/>
              <w:right w:val="single" w:sz="8" w:space="0" w:color="auto"/>
            </w:tcBorders>
            <w:shd w:val="clear" w:color="auto" w:fill="auto"/>
            <w:noWrap/>
            <w:vAlign w:val="center"/>
          </w:tcPr>
          <w:p w14:paraId="461039AB" w14:textId="77777777" w:rsidR="0052310D" w:rsidRPr="00D02F80" w:rsidRDefault="0052310D" w:rsidP="00537C35">
            <w:pPr>
              <w:spacing w:line="240" w:lineRule="auto"/>
              <w:ind w:firstLine="0"/>
              <w:rPr>
                <w:rFonts w:ascii="Arial" w:hAnsi="Arial" w:cs="Arial"/>
                <w:b/>
                <w:color w:val="000000"/>
                <w:sz w:val="20"/>
              </w:rPr>
            </w:pPr>
            <w:r w:rsidRPr="00D02F80">
              <w:rPr>
                <w:rFonts w:ascii="Arial" w:hAnsi="Arial" w:cs="Arial"/>
                <w:b/>
                <w:color w:val="000000"/>
                <w:sz w:val="20"/>
              </w:rPr>
              <w:t>Aspectos Financeiros (Consórcios)</w:t>
            </w:r>
          </w:p>
        </w:tc>
        <w:tc>
          <w:tcPr>
            <w:tcW w:w="5387" w:type="dxa"/>
            <w:tcBorders>
              <w:top w:val="single" w:sz="4" w:space="0" w:color="auto"/>
              <w:left w:val="nil"/>
              <w:bottom w:val="single" w:sz="4" w:space="0" w:color="auto"/>
              <w:right w:val="single" w:sz="8" w:space="0" w:color="auto"/>
            </w:tcBorders>
            <w:shd w:val="clear" w:color="auto" w:fill="auto"/>
            <w:noWrap/>
            <w:vAlign w:val="center"/>
          </w:tcPr>
          <w:p w14:paraId="77813447" w14:textId="77777777" w:rsidR="0052310D" w:rsidRPr="00D02F80" w:rsidRDefault="0052310D" w:rsidP="00537C35">
            <w:pPr>
              <w:spacing w:line="240" w:lineRule="auto"/>
              <w:ind w:firstLine="0"/>
              <w:rPr>
                <w:rFonts w:ascii="Arial" w:hAnsi="Arial" w:cs="Arial"/>
                <w:color w:val="000000"/>
                <w:sz w:val="20"/>
              </w:rPr>
            </w:pPr>
            <w:r w:rsidRPr="00D02F80">
              <w:rPr>
                <w:rFonts w:ascii="Arial" w:hAnsi="Arial" w:cs="Arial"/>
                <w:color w:val="000000"/>
                <w:sz w:val="20"/>
              </w:rPr>
              <w:t>09.1 – Diferenças detectadas nas transferências relacionadas nos demonstrativos de consórcios e os registros de repasses de municípios a esses consorciados.</w:t>
            </w:r>
          </w:p>
        </w:tc>
        <w:tc>
          <w:tcPr>
            <w:tcW w:w="2410" w:type="dxa"/>
            <w:tcBorders>
              <w:top w:val="single" w:sz="4" w:space="0" w:color="auto"/>
              <w:left w:val="nil"/>
              <w:bottom w:val="single" w:sz="4" w:space="0" w:color="auto"/>
              <w:right w:val="single" w:sz="4" w:space="0" w:color="auto"/>
            </w:tcBorders>
          </w:tcPr>
          <w:p w14:paraId="32BF7BDC" w14:textId="77777777" w:rsidR="0052310D" w:rsidRPr="00D02F80" w:rsidRDefault="0052310D" w:rsidP="00537C35">
            <w:pPr>
              <w:spacing w:line="240" w:lineRule="auto"/>
              <w:ind w:firstLine="0"/>
              <w:rPr>
                <w:rFonts w:ascii="Arial" w:hAnsi="Arial" w:cs="Arial"/>
                <w:color w:val="000000"/>
                <w:sz w:val="20"/>
              </w:rPr>
            </w:pPr>
            <w:r w:rsidRPr="00D02F80">
              <w:rPr>
                <w:rFonts w:ascii="Arial" w:hAnsi="Arial" w:cs="Arial"/>
                <w:color w:val="000000"/>
                <w:sz w:val="20"/>
              </w:rPr>
              <w:t>Lei nº 11.107/05, art. 8º - Multa L.C.E. nº 113/2005, art. 87, III, c/§ 4º.</w:t>
            </w:r>
          </w:p>
        </w:tc>
        <w:tc>
          <w:tcPr>
            <w:tcW w:w="567" w:type="dxa"/>
            <w:tcBorders>
              <w:top w:val="single" w:sz="4" w:space="0" w:color="auto"/>
              <w:left w:val="single" w:sz="4" w:space="0" w:color="auto"/>
              <w:bottom w:val="single" w:sz="4" w:space="0" w:color="auto"/>
              <w:right w:val="single" w:sz="8" w:space="0" w:color="auto"/>
            </w:tcBorders>
            <w:shd w:val="clear" w:color="auto" w:fill="auto"/>
            <w:vAlign w:val="center"/>
          </w:tcPr>
          <w:p w14:paraId="76FF6855" w14:textId="77777777" w:rsidR="0052310D" w:rsidRPr="00D02F80" w:rsidRDefault="0052310D" w:rsidP="00537C35">
            <w:pPr>
              <w:spacing w:line="240" w:lineRule="auto"/>
              <w:ind w:firstLine="0"/>
              <w:jc w:val="center"/>
              <w:rPr>
                <w:rFonts w:ascii="Arial" w:hAnsi="Arial" w:cs="Arial"/>
                <w:color w:val="000000"/>
                <w:sz w:val="20"/>
              </w:rPr>
            </w:pPr>
          </w:p>
        </w:tc>
        <w:tc>
          <w:tcPr>
            <w:tcW w:w="567" w:type="dxa"/>
            <w:tcBorders>
              <w:top w:val="single" w:sz="4" w:space="0" w:color="auto"/>
              <w:left w:val="nil"/>
              <w:bottom w:val="single" w:sz="4" w:space="0" w:color="auto"/>
              <w:right w:val="single" w:sz="8" w:space="0" w:color="auto"/>
            </w:tcBorders>
            <w:shd w:val="clear" w:color="auto" w:fill="auto"/>
            <w:vAlign w:val="center"/>
          </w:tcPr>
          <w:p w14:paraId="3F5274AC" w14:textId="77777777" w:rsidR="0052310D" w:rsidRPr="00D02F80" w:rsidRDefault="0052310D" w:rsidP="00537C35">
            <w:pPr>
              <w:spacing w:line="240" w:lineRule="auto"/>
              <w:ind w:firstLine="0"/>
              <w:jc w:val="left"/>
              <w:rPr>
                <w:rFonts w:ascii="Arial" w:hAnsi="Arial" w:cs="Arial"/>
                <w:sz w:val="20"/>
              </w:rPr>
            </w:pPr>
          </w:p>
        </w:tc>
        <w:tc>
          <w:tcPr>
            <w:tcW w:w="567" w:type="dxa"/>
            <w:tcBorders>
              <w:top w:val="single" w:sz="4" w:space="0" w:color="auto"/>
              <w:left w:val="nil"/>
              <w:bottom w:val="single" w:sz="4" w:space="0" w:color="auto"/>
              <w:right w:val="single" w:sz="8" w:space="0" w:color="auto"/>
            </w:tcBorders>
            <w:shd w:val="clear" w:color="auto" w:fill="auto"/>
            <w:vAlign w:val="center"/>
          </w:tcPr>
          <w:p w14:paraId="5952C49F" w14:textId="77777777" w:rsidR="0052310D" w:rsidRPr="00D02F80" w:rsidRDefault="0052310D" w:rsidP="00537C35">
            <w:pPr>
              <w:spacing w:line="240" w:lineRule="auto"/>
              <w:ind w:firstLine="0"/>
              <w:jc w:val="left"/>
              <w:rPr>
                <w:rFonts w:ascii="Arial" w:hAnsi="Arial" w:cs="Arial"/>
                <w:sz w:val="20"/>
              </w:rPr>
            </w:pPr>
          </w:p>
        </w:tc>
        <w:tc>
          <w:tcPr>
            <w:tcW w:w="708" w:type="dxa"/>
            <w:tcBorders>
              <w:top w:val="single" w:sz="4" w:space="0" w:color="auto"/>
              <w:left w:val="nil"/>
              <w:bottom w:val="single" w:sz="4" w:space="0" w:color="auto"/>
              <w:right w:val="single" w:sz="8" w:space="0" w:color="auto"/>
            </w:tcBorders>
            <w:vAlign w:val="center"/>
          </w:tcPr>
          <w:p w14:paraId="574DF54E" w14:textId="77777777" w:rsidR="0052310D" w:rsidRPr="00D02F80" w:rsidRDefault="0052310D" w:rsidP="00537C35">
            <w:pPr>
              <w:spacing w:line="240" w:lineRule="auto"/>
              <w:ind w:firstLine="0"/>
              <w:jc w:val="center"/>
              <w:rPr>
                <w:rFonts w:ascii="Arial" w:hAnsi="Arial" w:cs="Arial"/>
                <w:color w:val="000000"/>
                <w:sz w:val="20"/>
              </w:rPr>
            </w:pPr>
          </w:p>
        </w:tc>
        <w:tc>
          <w:tcPr>
            <w:tcW w:w="1242" w:type="dxa"/>
            <w:tcBorders>
              <w:top w:val="single" w:sz="4" w:space="0" w:color="auto"/>
              <w:left w:val="nil"/>
              <w:bottom w:val="single" w:sz="4" w:space="0" w:color="auto"/>
              <w:right w:val="single" w:sz="4" w:space="0" w:color="auto"/>
            </w:tcBorders>
            <w:vAlign w:val="center"/>
          </w:tcPr>
          <w:p w14:paraId="64C8A09A" w14:textId="77777777" w:rsidR="0052310D" w:rsidRPr="00D02F80" w:rsidRDefault="0052310D" w:rsidP="00537C35">
            <w:pPr>
              <w:spacing w:line="240" w:lineRule="auto"/>
              <w:ind w:firstLine="0"/>
              <w:jc w:val="center"/>
              <w:rPr>
                <w:rFonts w:ascii="Arial" w:hAnsi="Arial" w:cs="Arial"/>
                <w:color w:val="000000"/>
                <w:sz w:val="20"/>
              </w:rPr>
            </w:pPr>
            <w:r w:rsidRPr="00D02F80">
              <w:rPr>
                <w:rFonts w:ascii="Arial" w:hAnsi="Arial" w:cs="Arial"/>
                <w:color w:val="000000"/>
                <w:sz w:val="20"/>
              </w:rPr>
              <w:t>X</w:t>
            </w:r>
          </w:p>
        </w:tc>
      </w:tr>
    </w:tbl>
    <w:p w14:paraId="704758EF" w14:textId="77777777" w:rsidR="0052310D" w:rsidRPr="00D02F80" w:rsidRDefault="0052310D" w:rsidP="0052310D">
      <w:pPr>
        <w:spacing w:before="0" w:after="0" w:line="240" w:lineRule="auto"/>
        <w:ind w:left="142" w:firstLine="0"/>
        <w:jc w:val="left"/>
        <w:rPr>
          <w:rFonts w:ascii="Arial" w:hAnsi="Arial" w:cs="Arial"/>
          <w:b/>
          <w:sz w:val="20"/>
        </w:rPr>
      </w:pPr>
    </w:p>
    <w:p w14:paraId="7C2BB58B" w14:textId="77777777" w:rsidR="0052310D" w:rsidRPr="00D02F80" w:rsidRDefault="0052310D" w:rsidP="0052310D">
      <w:pPr>
        <w:spacing w:before="0" w:after="0" w:line="240" w:lineRule="auto"/>
        <w:ind w:left="142" w:firstLine="0"/>
        <w:rPr>
          <w:rFonts w:ascii="Arial" w:hAnsi="Arial" w:cs="Arial"/>
          <w:b/>
          <w:color w:val="000000"/>
          <w:sz w:val="20"/>
        </w:rPr>
      </w:pPr>
      <w:r w:rsidRPr="00D02F80">
        <w:rPr>
          <w:rFonts w:ascii="Arial" w:hAnsi="Arial" w:cs="Arial"/>
          <w:b/>
          <w:sz w:val="20"/>
        </w:rPr>
        <w:t xml:space="preserve">Referências: PE=Poder Executivo; PL=Poder Legislativo; AI=Administração Indireta; RPPS = Regimes Próprios de </w:t>
      </w:r>
      <w:r w:rsidRPr="00D02F80">
        <w:rPr>
          <w:rFonts w:ascii="Arial" w:hAnsi="Arial" w:cs="Arial"/>
          <w:b/>
          <w:color w:val="000000"/>
          <w:sz w:val="20"/>
        </w:rPr>
        <w:t xml:space="preserve">Previdência e </w:t>
      </w:r>
      <w:r w:rsidRPr="00D02F80">
        <w:rPr>
          <w:rFonts w:ascii="Arial" w:hAnsi="Arial" w:cs="Arial"/>
          <w:b/>
          <w:sz w:val="20"/>
        </w:rPr>
        <w:t xml:space="preserve">(1) </w:t>
      </w:r>
      <w:r w:rsidRPr="00D02F80">
        <w:rPr>
          <w:rFonts w:ascii="Arial" w:hAnsi="Arial" w:cs="Arial"/>
          <w:b/>
          <w:color w:val="000000"/>
          <w:sz w:val="20"/>
        </w:rPr>
        <w:t>Autarquias.</w:t>
      </w:r>
    </w:p>
    <w:p w14:paraId="33E084EA" w14:textId="77777777" w:rsidR="0052310D" w:rsidRPr="0023548E" w:rsidRDefault="0052310D" w:rsidP="0052310D">
      <w:pPr>
        <w:spacing w:after="0" w:line="240" w:lineRule="auto"/>
        <w:ind w:left="142"/>
        <w:rPr>
          <w:rFonts w:ascii="Arial" w:hAnsi="Arial" w:cs="Arial"/>
          <w:b/>
          <w:sz w:val="20"/>
        </w:rPr>
      </w:pPr>
    </w:p>
    <w:p w14:paraId="4757E2BE" w14:textId="77777777" w:rsidR="0052310D" w:rsidRPr="0023548E" w:rsidRDefault="0052310D" w:rsidP="0052310D">
      <w:pPr>
        <w:spacing w:after="0" w:line="240" w:lineRule="auto"/>
        <w:ind w:left="142"/>
        <w:rPr>
          <w:rFonts w:ascii="Arial" w:hAnsi="Arial" w:cs="Arial"/>
          <w:b/>
          <w:sz w:val="20"/>
        </w:rPr>
      </w:pPr>
    </w:p>
    <w:p w14:paraId="11A275C8" w14:textId="77777777" w:rsidR="0052310D" w:rsidRDefault="0052310D" w:rsidP="0052310D">
      <w:pPr>
        <w:spacing w:after="0"/>
        <w:jc w:val="center"/>
        <w:rPr>
          <w:rFonts w:ascii="Arial" w:hAnsi="Arial" w:cs="Arial"/>
          <w:sz w:val="20"/>
        </w:rPr>
      </w:pPr>
      <w:r w:rsidRPr="0023548E">
        <w:rPr>
          <w:rFonts w:ascii="Arial" w:hAnsi="Arial" w:cs="Arial"/>
          <w:sz w:val="20"/>
        </w:rPr>
        <w:br w:type="page"/>
      </w:r>
    </w:p>
    <w:p w14:paraId="208D3C92" w14:textId="77777777" w:rsidR="0052310D" w:rsidRPr="00187B94" w:rsidRDefault="0052310D" w:rsidP="0052310D">
      <w:pPr>
        <w:spacing w:after="0"/>
        <w:jc w:val="center"/>
        <w:rPr>
          <w:rFonts w:ascii="Arial" w:hAnsi="Arial" w:cs="Arial"/>
          <w:b/>
          <w:bCs/>
          <w:sz w:val="28"/>
          <w:szCs w:val="28"/>
        </w:rPr>
      </w:pPr>
      <w:r w:rsidRPr="00187B94">
        <w:rPr>
          <w:rFonts w:ascii="Arial" w:hAnsi="Arial" w:cs="Arial"/>
          <w:b/>
          <w:bCs/>
          <w:sz w:val="28"/>
          <w:szCs w:val="28"/>
        </w:rPr>
        <w:lastRenderedPageBreak/>
        <w:t>INSTRUÇÃO NORMATIVA</w:t>
      </w:r>
      <w:r>
        <w:rPr>
          <w:rFonts w:ascii="Arial" w:hAnsi="Arial" w:cs="Arial"/>
          <w:b/>
          <w:bCs/>
          <w:sz w:val="28"/>
          <w:szCs w:val="28"/>
        </w:rPr>
        <w:t xml:space="preserve"> Nº 108/2015</w:t>
      </w:r>
    </w:p>
    <w:p w14:paraId="65596861" w14:textId="77777777" w:rsidR="0052310D" w:rsidRPr="00187B94" w:rsidRDefault="0052310D" w:rsidP="0052310D">
      <w:pPr>
        <w:spacing w:before="0" w:after="0" w:line="240" w:lineRule="auto"/>
        <w:ind w:firstLine="0"/>
        <w:jc w:val="center"/>
        <w:rPr>
          <w:rFonts w:ascii="Arial" w:hAnsi="Arial" w:cs="Arial"/>
          <w:b/>
          <w:noProof/>
          <w:sz w:val="28"/>
          <w:szCs w:val="28"/>
        </w:rPr>
      </w:pPr>
    </w:p>
    <w:p w14:paraId="32064C0C" w14:textId="77777777" w:rsidR="0052310D" w:rsidRPr="00187B94" w:rsidRDefault="0052310D" w:rsidP="0052310D">
      <w:pPr>
        <w:spacing w:before="0" w:after="0" w:line="240" w:lineRule="auto"/>
        <w:ind w:firstLine="0"/>
        <w:jc w:val="center"/>
        <w:rPr>
          <w:rFonts w:ascii="Arial" w:hAnsi="Arial" w:cs="Arial"/>
          <w:b/>
          <w:noProof/>
          <w:sz w:val="28"/>
          <w:szCs w:val="28"/>
        </w:rPr>
      </w:pPr>
      <w:r w:rsidRPr="00187B94">
        <w:rPr>
          <w:rFonts w:ascii="Arial" w:hAnsi="Arial" w:cs="Arial"/>
          <w:b/>
          <w:noProof/>
          <w:sz w:val="28"/>
          <w:szCs w:val="28"/>
        </w:rPr>
        <w:t>ANEXO I</w:t>
      </w:r>
    </w:p>
    <w:p w14:paraId="36A03709" w14:textId="77777777" w:rsidR="0052310D" w:rsidRPr="00187B94" w:rsidRDefault="0052310D" w:rsidP="0052310D">
      <w:pPr>
        <w:spacing w:before="0" w:after="0" w:line="240" w:lineRule="auto"/>
        <w:ind w:firstLine="0"/>
        <w:jc w:val="center"/>
        <w:rPr>
          <w:rFonts w:ascii="Arial" w:hAnsi="Arial" w:cs="Arial"/>
          <w:b/>
          <w:noProof/>
          <w:sz w:val="20"/>
        </w:rPr>
      </w:pPr>
    </w:p>
    <w:p w14:paraId="3B6C2378" w14:textId="77777777" w:rsidR="0052310D" w:rsidRPr="00187B94" w:rsidRDefault="0052310D" w:rsidP="0052310D">
      <w:pPr>
        <w:tabs>
          <w:tab w:val="left" w:pos="1260"/>
          <w:tab w:val="left" w:pos="1440"/>
          <w:tab w:val="left" w:pos="1620"/>
          <w:tab w:val="left" w:pos="1800"/>
          <w:tab w:val="left" w:pos="1980"/>
        </w:tabs>
        <w:autoSpaceDE/>
        <w:autoSpaceDN/>
        <w:spacing w:before="120" w:after="0" w:line="240" w:lineRule="auto"/>
        <w:ind w:left="142" w:right="113" w:firstLine="0"/>
        <w:rPr>
          <w:rFonts w:ascii="Arial" w:hAnsi="Arial" w:cs="Arial"/>
          <w:color w:val="000000"/>
          <w:sz w:val="20"/>
        </w:rPr>
      </w:pPr>
      <w:r w:rsidRPr="00187B94">
        <w:rPr>
          <w:rFonts w:ascii="Arial" w:hAnsi="Arial" w:cs="Arial"/>
          <w:b/>
          <w:bCs/>
          <w:sz w:val="22"/>
          <w:szCs w:val="18"/>
        </w:rPr>
        <w:t xml:space="preserve">Aplicabilidade: </w:t>
      </w:r>
      <w:r w:rsidRPr="00187B94">
        <w:rPr>
          <w:rFonts w:ascii="Arial" w:hAnsi="Arial" w:cs="Arial"/>
          <w:color w:val="000000"/>
          <w:sz w:val="20"/>
        </w:rPr>
        <w:t>Poder Executivo</w:t>
      </w:r>
    </w:p>
    <w:p w14:paraId="3E998C35" w14:textId="77777777" w:rsidR="0052310D" w:rsidRPr="00187B94" w:rsidRDefault="0052310D" w:rsidP="0052310D">
      <w:pPr>
        <w:spacing w:before="0" w:after="0" w:line="240" w:lineRule="auto"/>
        <w:ind w:firstLine="0"/>
        <w:jc w:val="center"/>
        <w:rPr>
          <w:rFonts w:ascii="Arial" w:hAnsi="Arial" w:cs="Arial"/>
          <w:b/>
          <w:sz w:val="20"/>
          <w:szCs w:val="18"/>
        </w:rPr>
      </w:pPr>
    </w:p>
    <w:tbl>
      <w:tblPr>
        <w:tblW w:w="14255" w:type="dxa"/>
        <w:jc w:val="center"/>
        <w:tblLayout w:type="fixed"/>
        <w:tblCellMar>
          <w:left w:w="70" w:type="dxa"/>
          <w:right w:w="70" w:type="dxa"/>
        </w:tblCellMar>
        <w:tblLook w:val="04A0" w:firstRow="1" w:lastRow="0" w:firstColumn="1" w:lastColumn="0" w:noHBand="0" w:noVBand="1"/>
      </w:tblPr>
      <w:tblGrid>
        <w:gridCol w:w="693"/>
        <w:gridCol w:w="2552"/>
        <w:gridCol w:w="7371"/>
        <w:gridCol w:w="3639"/>
      </w:tblGrid>
      <w:tr w:rsidR="0052310D" w:rsidRPr="00187B94" w14:paraId="5DE3C0D5" w14:textId="77777777" w:rsidTr="00537C35">
        <w:trPr>
          <w:cantSplit/>
          <w:trHeight w:val="588"/>
          <w:tblHeader/>
          <w:jc w:val="center"/>
        </w:trPr>
        <w:tc>
          <w:tcPr>
            <w:tcW w:w="693" w:type="dxa"/>
            <w:tcBorders>
              <w:top w:val="single" w:sz="4" w:space="0" w:color="auto"/>
              <w:left w:val="single" w:sz="8" w:space="0" w:color="auto"/>
              <w:bottom w:val="single" w:sz="8" w:space="0" w:color="auto"/>
              <w:right w:val="single" w:sz="8" w:space="0" w:color="auto"/>
            </w:tcBorders>
            <w:shd w:val="clear" w:color="auto" w:fill="auto"/>
            <w:noWrap/>
            <w:vAlign w:val="center"/>
          </w:tcPr>
          <w:p w14:paraId="23A4B063" w14:textId="77777777" w:rsidR="0052310D" w:rsidRPr="00187B94" w:rsidRDefault="0052310D" w:rsidP="00537C35">
            <w:pPr>
              <w:spacing w:before="0" w:after="0" w:line="240" w:lineRule="auto"/>
              <w:ind w:firstLine="0"/>
              <w:jc w:val="center"/>
              <w:rPr>
                <w:rFonts w:ascii="Arial" w:hAnsi="Arial" w:cs="Arial"/>
                <w:b/>
                <w:color w:val="000000"/>
                <w:sz w:val="20"/>
              </w:rPr>
            </w:pPr>
            <w:r w:rsidRPr="00187B94">
              <w:rPr>
                <w:rFonts w:ascii="Arial" w:hAnsi="Arial" w:cs="Arial"/>
                <w:b/>
                <w:color w:val="000000"/>
                <w:sz w:val="20"/>
              </w:rPr>
              <w:t>Seq.</w:t>
            </w:r>
          </w:p>
        </w:tc>
        <w:tc>
          <w:tcPr>
            <w:tcW w:w="2552" w:type="dxa"/>
            <w:tcBorders>
              <w:top w:val="single" w:sz="4" w:space="0" w:color="auto"/>
              <w:left w:val="nil"/>
              <w:bottom w:val="single" w:sz="8" w:space="0" w:color="auto"/>
              <w:right w:val="single" w:sz="8" w:space="0" w:color="auto"/>
            </w:tcBorders>
            <w:shd w:val="clear" w:color="auto" w:fill="auto"/>
            <w:noWrap/>
            <w:vAlign w:val="center"/>
          </w:tcPr>
          <w:p w14:paraId="000F855C" w14:textId="77777777" w:rsidR="0052310D" w:rsidRPr="00187B94" w:rsidRDefault="0052310D" w:rsidP="00537C35">
            <w:pPr>
              <w:spacing w:before="0" w:after="0" w:line="240" w:lineRule="auto"/>
              <w:ind w:firstLine="0"/>
              <w:jc w:val="center"/>
              <w:rPr>
                <w:rFonts w:ascii="Arial" w:hAnsi="Arial" w:cs="Arial"/>
                <w:b/>
                <w:color w:val="000000"/>
                <w:sz w:val="20"/>
              </w:rPr>
            </w:pPr>
            <w:r w:rsidRPr="00187B94">
              <w:rPr>
                <w:rFonts w:ascii="Arial" w:hAnsi="Arial" w:cs="Arial"/>
                <w:b/>
                <w:color w:val="000000"/>
                <w:sz w:val="20"/>
              </w:rPr>
              <w:t>Escopo</w:t>
            </w:r>
          </w:p>
        </w:tc>
        <w:tc>
          <w:tcPr>
            <w:tcW w:w="7371" w:type="dxa"/>
            <w:tcBorders>
              <w:top w:val="single" w:sz="4" w:space="0" w:color="auto"/>
              <w:left w:val="nil"/>
              <w:bottom w:val="single" w:sz="8" w:space="0" w:color="auto"/>
              <w:right w:val="single" w:sz="8" w:space="0" w:color="auto"/>
            </w:tcBorders>
            <w:shd w:val="clear" w:color="auto" w:fill="auto"/>
            <w:noWrap/>
            <w:vAlign w:val="center"/>
          </w:tcPr>
          <w:p w14:paraId="6E7BC128" w14:textId="77777777" w:rsidR="0052310D" w:rsidRPr="00187B94" w:rsidRDefault="0052310D" w:rsidP="00537C35">
            <w:pPr>
              <w:spacing w:before="0" w:after="0" w:line="240" w:lineRule="auto"/>
              <w:ind w:firstLine="0"/>
              <w:jc w:val="center"/>
              <w:rPr>
                <w:rFonts w:ascii="Arial" w:hAnsi="Arial" w:cs="Arial"/>
                <w:b/>
                <w:color w:val="000000"/>
                <w:sz w:val="20"/>
              </w:rPr>
            </w:pPr>
            <w:r w:rsidRPr="00187B94">
              <w:rPr>
                <w:rFonts w:ascii="Arial" w:hAnsi="Arial" w:cs="Arial"/>
                <w:b/>
                <w:color w:val="000000"/>
                <w:sz w:val="20"/>
              </w:rPr>
              <w:t>Itens de Análise</w:t>
            </w:r>
          </w:p>
        </w:tc>
        <w:tc>
          <w:tcPr>
            <w:tcW w:w="3639" w:type="dxa"/>
            <w:tcBorders>
              <w:top w:val="single" w:sz="4" w:space="0" w:color="auto"/>
              <w:left w:val="nil"/>
              <w:bottom w:val="single" w:sz="8" w:space="0" w:color="auto"/>
              <w:right w:val="single" w:sz="8" w:space="0" w:color="auto"/>
            </w:tcBorders>
            <w:vAlign w:val="center"/>
          </w:tcPr>
          <w:p w14:paraId="1CAE1837" w14:textId="77777777" w:rsidR="0052310D" w:rsidRPr="00187B94" w:rsidRDefault="0052310D" w:rsidP="00537C35">
            <w:pPr>
              <w:spacing w:before="0" w:after="0" w:line="240" w:lineRule="auto"/>
              <w:ind w:firstLine="0"/>
              <w:jc w:val="center"/>
              <w:rPr>
                <w:rFonts w:ascii="Arial" w:hAnsi="Arial" w:cs="Arial"/>
                <w:b/>
                <w:color w:val="000000"/>
                <w:sz w:val="20"/>
              </w:rPr>
            </w:pPr>
            <w:r w:rsidRPr="00187B94">
              <w:rPr>
                <w:rFonts w:ascii="Arial" w:hAnsi="Arial" w:cs="Arial"/>
                <w:b/>
                <w:color w:val="000000"/>
                <w:sz w:val="20"/>
              </w:rPr>
              <w:t>Tipificação</w:t>
            </w:r>
          </w:p>
        </w:tc>
      </w:tr>
      <w:tr w:rsidR="0052310D" w:rsidRPr="00187B94" w14:paraId="18B94D22" w14:textId="77777777" w:rsidTr="00537C35">
        <w:trPr>
          <w:cantSplit/>
          <w:trHeight w:val="315"/>
          <w:jc w:val="center"/>
        </w:trPr>
        <w:tc>
          <w:tcPr>
            <w:tcW w:w="693" w:type="dxa"/>
            <w:vMerge w:val="restart"/>
            <w:tcBorders>
              <w:top w:val="nil"/>
              <w:left w:val="single" w:sz="8" w:space="0" w:color="auto"/>
              <w:right w:val="single" w:sz="8" w:space="0" w:color="auto"/>
            </w:tcBorders>
            <w:shd w:val="clear" w:color="auto" w:fill="auto"/>
            <w:noWrap/>
            <w:vAlign w:val="center"/>
          </w:tcPr>
          <w:p w14:paraId="056996D4" w14:textId="77777777" w:rsidR="0052310D" w:rsidRPr="00187B94" w:rsidRDefault="0052310D" w:rsidP="00537C35">
            <w:pPr>
              <w:spacing w:line="240" w:lineRule="auto"/>
              <w:ind w:firstLine="0"/>
              <w:jc w:val="center"/>
              <w:rPr>
                <w:rFonts w:ascii="Arial" w:hAnsi="Arial" w:cs="Arial"/>
                <w:b/>
                <w:color w:val="000000"/>
                <w:sz w:val="20"/>
              </w:rPr>
            </w:pPr>
            <w:r w:rsidRPr="00187B94">
              <w:rPr>
                <w:rFonts w:ascii="Arial" w:hAnsi="Arial" w:cs="Arial"/>
                <w:b/>
                <w:color w:val="000000"/>
                <w:sz w:val="20"/>
              </w:rPr>
              <w:t>01</w:t>
            </w:r>
          </w:p>
        </w:tc>
        <w:tc>
          <w:tcPr>
            <w:tcW w:w="2552" w:type="dxa"/>
            <w:vMerge w:val="restart"/>
            <w:tcBorders>
              <w:top w:val="nil"/>
              <w:left w:val="nil"/>
              <w:right w:val="single" w:sz="8" w:space="0" w:color="auto"/>
            </w:tcBorders>
            <w:shd w:val="clear" w:color="auto" w:fill="auto"/>
            <w:noWrap/>
            <w:vAlign w:val="center"/>
          </w:tcPr>
          <w:p w14:paraId="3ECC08A0" w14:textId="77777777" w:rsidR="0052310D" w:rsidRPr="00187B94" w:rsidRDefault="0052310D" w:rsidP="00537C35">
            <w:pPr>
              <w:spacing w:line="240" w:lineRule="auto"/>
              <w:ind w:firstLine="0"/>
              <w:rPr>
                <w:rFonts w:ascii="Arial" w:hAnsi="Arial" w:cs="Arial"/>
                <w:b/>
                <w:color w:val="000000"/>
                <w:sz w:val="20"/>
              </w:rPr>
            </w:pPr>
            <w:r w:rsidRPr="00187B94">
              <w:rPr>
                <w:rFonts w:ascii="Arial" w:hAnsi="Arial" w:cs="Arial"/>
                <w:b/>
                <w:color w:val="000000"/>
                <w:sz w:val="20"/>
              </w:rPr>
              <w:t>Controle Interno</w:t>
            </w:r>
          </w:p>
        </w:tc>
        <w:tc>
          <w:tcPr>
            <w:tcW w:w="7371" w:type="dxa"/>
            <w:tcBorders>
              <w:top w:val="nil"/>
              <w:left w:val="nil"/>
              <w:bottom w:val="single" w:sz="4" w:space="0" w:color="auto"/>
              <w:right w:val="single" w:sz="8" w:space="0" w:color="auto"/>
            </w:tcBorders>
            <w:shd w:val="clear" w:color="auto" w:fill="auto"/>
            <w:noWrap/>
            <w:vAlign w:val="center"/>
          </w:tcPr>
          <w:p w14:paraId="3473B226" w14:textId="77777777" w:rsidR="0052310D" w:rsidRPr="00187B94" w:rsidRDefault="0052310D" w:rsidP="00537C35">
            <w:pPr>
              <w:spacing w:line="240" w:lineRule="auto"/>
              <w:ind w:firstLine="0"/>
              <w:rPr>
                <w:rFonts w:ascii="Arial" w:hAnsi="Arial" w:cs="Arial"/>
                <w:color w:val="000000"/>
                <w:sz w:val="20"/>
              </w:rPr>
            </w:pPr>
            <w:r w:rsidRPr="00187B94">
              <w:rPr>
                <w:rFonts w:ascii="Arial" w:hAnsi="Arial" w:cs="Arial"/>
                <w:color w:val="000000"/>
                <w:sz w:val="20"/>
              </w:rPr>
              <w:t>01.1 – Encaminhamento do Relatório do Controle Interno.</w:t>
            </w:r>
          </w:p>
        </w:tc>
        <w:tc>
          <w:tcPr>
            <w:tcW w:w="3639" w:type="dxa"/>
            <w:tcBorders>
              <w:top w:val="nil"/>
              <w:left w:val="nil"/>
              <w:bottom w:val="single" w:sz="4" w:space="0" w:color="auto"/>
              <w:right w:val="single" w:sz="8" w:space="0" w:color="auto"/>
            </w:tcBorders>
          </w:tcPr>
          <w:p w14:paraId="55863558" w14:textId="77777777" w:rsidR="0052310D" w:rsidRPr="00187B94" w:rsidRDefault="0052310D" w:rsidP="00537C35">
            <w:pPr>
              <w:spacing w:line="240" w:lineRule="auto"/>
              <w:ind w:firstLine="0"/>
              <w:rPr>
                <w:rFonts w:ascii="Arial" w:hAnsi="Arial" w:cs="Arial"/>
                <w:color w:val="000000"/>
                <w:sz w:val="20"/>
              </w:rPr>
            </w:pPr>
            <w:r w:rsidRPr="00187B94">
              <w:rPr>
                <w:rFonts w:ascii="Arial" w:hAnsi="Arial" w:cs="Arial"/>
                <w:color w:val="000000"/>
                <w:sz w:val="20"/>
              </w:rPr>
              <w:t xml:space="preserve">Constituição Federal, </w:t>
            </w:r>
            <w:proofErr w:type="spellStart"/>
            <w:r w:rsidRPr="00187B94">
              <w:rPr>
                <w:rFonts w:ascii="Arial" w:hAnsi="Arial" w:cs="Arial"/>
                <w:color w:val="000000"/>
                <w:sz w:val="20"/>
              </w:rPr>
              <w:t>arts</w:t>
            </w:r>
            <w:proofErr w:type="spellEnd"/>
            <w:r w:rsidRPr="00187B94">
              <w:rPr>
                <w:rFonts w:ascii="Arial" w:hAnsi="Arial" w:cs="Arial"/>
                <w:color w:val="000000"/>
                <w:sz w:val="20"/>
              </w:rPr>
              <w:t xml:space="preserve">. </w:t>
            </w:r>
            <w:r w:rsidRPr="00187B94">
              <w:rPr>
                <w:rFonts w:ascii="Arial" w:hAnsi="Arial" w:cs="Arial"/>
                <w:color w:val="000000"/>
                <w:sz w:val="20"/>
                <w:lang w:val="en-US"/>
              </w:rPr>
              <w:t xml:space="preserve">31, 70 e 74 - </w:t>
            </w:r>
            <w:proofErr w:type="spellStart"/>
            <w:r w:rsidRPr="00187B94">
              <w:rPr>
                <w:rFonts w:ascii="Arial" w:hAnsi="Arial" w:cs="Arial"/>
                <w:color w:val="000000"/>
                <w:sz w:val="20"/>
                <w:lang w:val="en-US"/>
              </w:rPr>
              <w:t>Multa</w:t>
            </w:r>
            <w:proofErr w:type="spellEnd"/>
            <w:r w:rsidRPr="00187B94">
              <w:rPr>
                <w:rFonts w:ascii="Arial" w:hAnsi="Arial" w:cs="Arial"/>
                <w:color w:val="000000"/>
                <w:sz w:val="20"/>
                <w:lang w:val="en-US"/>
              </w:rPr>
              <w:t xml:space="preserve"> L.C.E. 113/2005, art. 87, III, c/§4º/ art. 87, I, b.</w:t>
            </w:r>
          </w:p>
        </w:tc>
      </w:tr>
      <w:tr w:rsidR="0052310D" w:rsidRPr="00187B94" w14:paraId="7FEA54BD" w14:textId="77777777" w:rsidTr="00537C35">
        <w:trPr>
          <w:cantSplit/>
          <w:trHeight w:val="525"/>
          <w:jc w:val="center"/>
        </w:trPr>
        <w:tc>
          <w:tcPr>
            <w:tcW w:w="693" w:type="dxa"/>
            <w:vMerge/>
            <w:tcBorders>
              <w:left w:val="single" w:sz="8" w:space="0" w:color="auto"/>
              <w:right w:val="single" w:sz="8" w:space="0" w:color="auto"/>
            </w:tcBorders>
            <w:shd w:val="clear" w:color="auto" w:fill="auto"/>
            <w:noWrap/>
            <w:vAlign w:val="center"/>
          </w:tcPr>
          <w:p w14:paraId="17D0D4DD" w14:textId="77777777" w:rsidR="0052310D" w:rsidRPr="00187B94" w:rsidRDefault="0052310D" w:rsidP="00537C35">
            <w:pPr>
              <w:spacing w:line="240" w:lineRule="auto"/>
              <w:ind w:firstLine="0"/>
              <w:jc w:val="center"/>
              <w:rPr>
                <w:rFonts w:ascii="Arial" w:hAnsi="Arial" w:cs="Arial"/>
                <w:color w:val="000000"/>
                <w:sz w:val="20"/>
              </w:rPr>
            </w:pPr>
          </w:p>
        </w:tc>
        <w:tc>
          <w:tcPr>
            <w:tcW w:w="2552" w:type="dxa"/>
            <w:vMerge/>
            <w:tcBorders>
              <w:left w:val="nil"/>
              <w:right w:val="single" w:sz="8" w:space="0" w:color="auto"/>
            </w:tcBorders>
            <w:shd w:val="clear" w:color="auto" w:fill="auto"/>
            <w:noWrap/>
            <w:vAlign w:val="center"/>
          </w:tcPr>
          <w:p w14:paraId="4182EF03" w14:textId="77777777" w:rsidR="0052310D" w:rsidRPr="00187B94" w:rsidRDefault="0052310D" w:rsidP="00537C35">
            <w:pPr>
              <w:spacing w:line="240" w:lineRule="auto"/>
              <w:ind w:firstLine="0"/>
              <w:rPr>
                <w:rFonts w:ascii="Arial" w:hAnsi="Arial" w:cs="Arial"/>
                <w:color w:val="000000"/>
                <w:sz w:val="20"/>
              </w:rPr>
            </w:pPr>
          </w:p>
        </w:tc>
        <w:tc>
          <w:tcPr>
            <w:tcW w:w="7371" w:type="dxa"/>
            <w:tcBorders>
              <w:top w:val="single" w:sz="4" w:space="0" w:color="auto"/>
              <w:left w:val="nil"/>
              <w:bottom w:val="single" w:sz="8" w:space="0" w:color="auto"/>
              <w:right w:val="single" w:sz="8" w:space="0" w:color="auto"/>
            </w:tcBorders>
            <w:shd w:val="clear" w:color="auto" w:fill="auto"/>
            <w:noWrap/>
            <w:vAlign w:val="center"/>
          </w:tcPr>
          <w:p w14:paraId="57181FEE" w14:textId="77777777" w:rsidR="0052310D" w:rsidRPr="00187B94" w:rsidRDefault="0052310D" w:rsidP="00537C35">
            <w:pPr>
              <w:spacing w:line="240" w:lineRule="auto"/>
              <w:ind w:firstLine="0"/>
              <w:rPr>
                <w:rFonts w:ascii="Arial" w:hAnsi="Arial" w:cs="Arial"/>
                <w:color w:val="000000"/>
                <w:sz w:val="20"/>
              </w:rPr>
            </w:pPr>
            <w:r w:rsidRPr="00187B94">
              <w:rPr>
                <w:rFonts w:ascii="Arial" w:hAnsi="Arial" w:cs="Arial"/>
                <w:color w:val="000000"/>
                <w:sz w:val="20"/>
              </w:rPr>
              <w:t>01.2 - O Relatório do Controle Interno apresenta os conteúdos mínimos prescritos pelo Tribunal.</w:t>
            </w:r>
          </w:p>
        </w:tc>
        <w:tc>
          <w:tcPr>
            <w:tcW w:w="3639" w:type="dxa"/>
            <w:tcBorders>
              <w:top w:val="single" w:sz="4" w:space="0" w:color="auto"/>
              <w:left w:val="nil"/>
              <w:bottom w:val="single" w:sz="8" w:space="0" w:color="auto"/>
              <w:right w:val="single" w:sz="8" w:space="0" w:color="auto"/>
            </w:tcBorders>
          </w:tcPr>
          <w:p w14:paraId="538DBF22" w14:textId="77777777" w:rsidR="0052310D" w:rsidRPr="00187B94" w:rsidRDefault="0052310D" w:rsidP="00537C35">
            <w:pPr>
              <w:spacing w:line="240" w:lineRule="auto"/>
              <w:ind w:firstLine="0"/>
              <w:rPr>
                <w:rFonts w:ascii="Arial" w:hAnsi="Arial" w:cs="Arial"/>
                <w:color w:val="000000"/>
                <w:sz w:val="20"/>
              </w:rPr>
            </w:pPr>
            <w:r w:rsidRPr="00187B94">
              <w:rPr>
                <w:rFonts w:ascii="Arial" w:hAnsi="Arial" w:cs="Arial"/>
                <w:color w:val="000000"/>
                <w:sz w:val="20"/>
              </w:rPr>
              <w:t xml:space="preserve">Constituição Federal, </w:t>
            </w:r>
            <w:proofErr w:type="spellStart"/>
            <w:r w:rsidRPr="00187B94">
              <w:rPr>
                <w:rFonts w:ascii="Arial" w:hAnsi="Arial" w:cs="Arial"/>
                <w:color w:val="000000"/>
                <w:sz w:val="20"/>
              </w:rPr>
              <w:t>arts</w:t>
            </w:r>
            <w:proofErr w:type="spellEnd"/>
            <w:r w:rsidRPr="00187B94">
              <w:rPr>
                <w:rFonts w:ascii="Arial" w:hAnsi="Arial" w:cs="Arial"/>
                <w:color w:val="000000"/>
                <w:sz w:val="20"/>
              </w:rPr>
              <w:t xml:space="preserve">. </w:t>
            </w:r>
            <w:r w:rsidRPr="00187B94">
              <w:rPr>
                <w:rFonts w:ascii="Arial" w:hAnsi="Arial" w:cs="Arial"/>
                <w:color w:val="000000"/>
                <w:sz w:val="20"/>
                <w:lang w:val="en-US"/>
              </w:rPr>
              <w:t xml:space="preserve">31, 70 e 74 - </w:t>
            </w:r>
            <w:proofErr w:type="spellStart"/>
            <w:r w:rsidRPr="00187B94">
              <w:rPr>
                <w:rFonts w:ascii="Arial" w:hAnsi="Arial" w:cs="Arial"/>
                <w:color w:val="000000"/>
                <w:sz w:val="20"/>
                <w:lang w:val="en-US"/>
              </w:rPr>
              <w:t>Multa</w:t>
            </w:r>
            <w:proofErr w:type="spellEnd"/>
            <w:r w:rsidRPr="00187B94">
              <w:rPr>
                <w:rFonts w:ascii="Arial" w:hAnsi="Arial" w:cs="Arial"/>
                <w:color w:val="000000"/>
                <w:sz w:val="20"/>
                <w:lang w:val="en-US"/>
              </w:rPr>
              <w:t xml:space="preserve"> LCE. 113/2005, art. 87, III, c/§ 4º/ art. 87, I, b.</w:t>
            </w:r>
          </w:p>
        </w:tc>
      </w:tr>
      <w:tr w:rsidR="0052310D" w:rsidRPr="00187B94" w14:paraId="05C53DEF" w14:textId="77777777" w:rsidTr="00537C35">
        <w:trPr>
          <w:cantSplit/>
          <w:trHeight w:val="315"/>
          <w:jc w:val="center"/>
        </w:trPr>
        <w:tc>
          <w:tcPr>
            <w:tcW w:w="693" w:type="dxa"/>
            <w:vMerge/>
            <w:tcBorders>
              <w:left w:val="single" w:sz="8" w:space="0" w:color="auto"/>
              <w:bottom w:val="single" w:sz="4" w:space="0" w:color="auto"/>
              <w:right w:val="single" w:sz="8" w:space="0" w:color="auto"/>
            </w:tcBorders>
            <w:shd w:val="clear" w:color="auto" w:fill="auto"/>
            <w:noWrap/>
            <w:vAlign w:val="center"/>
          </w:tcPr>
          <w:p w14:paraId="5BC1CB3F" w14:textId="77777777" w:rsidR="0052310D" w:rsidRPr="00187B94" w:rsidRDefault="0052310D" w:rsidP="00537C35">
            <w:pPr>
              <w:spacing w:line="240" w:lineRule="auto"/>
              <w:ind w:firstLine="0"/>
              <w:jc w:val="center"/>
              <w:rPr>
                <w:rFonts w:ascii="Arial" w:hAnsi="Arial" w:cs="Arial"/>
                <w:color w:val="000000"/>
                <w:sz w:val="20"/>
              </w:rPr>
            </w:pPr>
          </w:p>
        </w:tc>
        <w:tc>
          <w:tcPr>
            <w:tcW w:w="2552" w:type="dxa"/>
            <w:vMerge/>
            <w:tcBorders>
              <w:left w:val="nil"/>
              <w:bottom w:val="single" w:sz="4" w:space="0" w:color="auto"/>
              <w:right w:val="single" w:sz="8" w:space="0" w:color="auto"/>
            </w:tcBorders>
            <w:shd w:val="clear" w:color="auto" w:fill="auto"/>
            <w:noWrap/>
            <w:vAlign w:val="center"/>
          </w:tcPr>
          <w:p w14:paraId="349F2201" w14:textId="77777777" w:rsidR="0052310D" w:rsidRPr="00187B94" w:rsidRDefault="0052310D" w:rsidP="00537C35">
            <w:pPr>
              <w:spacing w:line="240" w:lineRule="auto"/>
              <w:ind w:firstLine="0"/>
              <w:rPr>
                <w:rFonts w:ascii="Arial" w:hAnsi="Arial" w:cs="Arial"/>
                <w:color w:val="000000"/>
                <w:sz w:val="20"/>
              </w:rPr>
            </w:pPr>
          </w:p>
        </w:tc>
        <w:tc>
          <w:tcPr>
            <w:tcW w:w="7371" w:type="dxa"/>
            <w:tcBorders>
              <w:top w:val="nil"/>
              <w:left w:val="nil"/>
              <w:bottom w:val="single" w:sz="4" w:space="0" w:color="auto"/>
              <w:right w:val="single" w:sz="8" w:space="0" w:color="auto"/>
            </w:tcBorders>
            <w:shd w:val="clear" w:color="auto" w:fill="auto"/>
            <w:noWrap/>
            <w:vAlign w:val="center"/>
          </w:tcPr>
          <w:p w14:paraId="57E84C57" w14:textId="77777777" w:rsidR="0052310D" w:rsidRPr="00187B94" w:rsidRDefault="0052310D" w:rsidP="00537C35">
            <w:pPr>
              <w:spacing w:line="240" w:lineRule="auto"/>
              <w:ind w:firstLine="0"/>
              <w:rPr>
                <w:rFonts w:ascii="Arial" w:hAnsi="Arial" w:cs="Arial"/>
                <w:color w:val="000000"/>
                <w:sz w:val="20"/>
              </w:rPr>
            </w:pPr>
            <w:r w:rsidRPr="00187B94">
              <w:rPr>
                <w:rFonts w:ascii="Arial" w:hAnsi="Arial" w:cs="Arial"/>
                <w:color w:val="000000"/>
                <w:sz w:val="20"/>
              </w:rPr>
              <w:t>01.3 – O Relatório do Controle Interno apresenta ocorrência de irregularidade passível de desaprovação da gestão.</w:t>
            </w:r>
          </w:p>
        </w:tc>
        <w:tc>
          <w:tcPr>
            <w:tcW w:w="3639" w:type="dxa"/>
            <w:tcBorders>
              <w:top w:val="nil"/>
              <w:left w:val="nil"/>
              <w:bottom w:val="single" w:sz="4" w:space="0" w:color="auto"/>
              <w:right w:val="single" w:sz="8" w:space="0" w:color="auto"/>
            </w:tcBorders>
          </w:tcPr>
          <w:p w14:paraId="05C5867E" w14:textId="77777777" w:rsidR="0052310D" w:rsidRPr="00187B94" w:rsidRDefault="0052310D" w:rsidP="00537C35">
            <w:pPr>
              <w:spacing w:line="240" w:lineRule="auto"/>
              <w:ind w:firstLine="0"/>
              <w:rPr>
                <w:rFonts w:ascii="Arial" w:hAnsi="Arial" w:cs="Arial"/>
                <w:color w:val="000000"/>
                <w:sz w:val="20"/>
              </w:rPr>
            </w:pPr>
            <w:r w:rsidRPr="00187B94">
              <w:rPr>
                <w:rFonts w:ascii="Arial" w:hAnsi="Arial" w:cs="Arial"/>
                <w:color w:val="000000"/>
                <w:sz w:val="20"/>
              </w:rPr>
              <w:t xml:space="preserve">Constituição Federal, </w:t>
            </w:r>
            <w:proofErr w:type="spellStart"/>
            <w:r w:rsidRPr="00187B94">
              <w:rPr>
                <w:rFonts w:ascii="Arial" w:hAnsi="Arial" w:cs="Arial"/>
                <w:color w:val="000000"/>
                <w:sz w:val="20"/>
              </w:rPr>
              <w:t>arts</w:t>
            </w:r>
            <w:proofErr w:type="spellEnd"/>
            <w:r w:rsidRPr="00187B94">
              <w:rPr>
                <w:rFonts w:ascii="Arial" w:hAnsi="Arial" w:cs="Arial"/>
                <w:color w:val="000000"/>
                <w:sz w:val="20"/>
              </w:rPr>
              <w:t>. 31, 70 e 74 - Multa L.C.E. 113/2005, art. 87, III, c/§4º.</w:t>
            </w:r>
          </w:p>
        </w:tc>
      </w:tr>
      <w:tr w:rsidR="0052310D" w:rsidRPr="00187B94" w14:paraId="4EC82ADA" w14:textId="77777777" w:rsidTr="00537C35">
        <w:trPr>
          <w:cantSplit/>
          <w:trHeight w:val="315"/>
          <w:jc w:val="center"/>
        </w:trPr>
        <w:tc>
          <w:tcPr>
            <w:tcW w:w="693" w:type="dxa"/>
            <w:tcBorders>
              <w:top w:val="single" w:sz="4" w:space="0" w:color="auto"/>
              <w:left w:val="single" w:sz="8" w:space="0" w:color="auto"/>
              <w:bottom w:val="single" w:sz="8" w:space="0" w:color="auto"/>
              <w:right w:val="single" w:sz="8" w:space="0" w:color="auto"/>
            </w:tcBorders>
            <w:shd w:val="clear" w:color="auto" w:fill="auto"/>
            <w:noWrap/>
            <w:vAlign w:val="center"/>
          </w:tcPr>
          <w:p w14:paraId="7AE5A91A" w14:textId="77777777" w:rsidR="0052310D" w:rsidRPr="00187B94" w:rsidRDefault="0052310D" w:rsidP="00537C35">
            <w:pPr>
              <w:spacing w:line="240" w:lineRule="auto"/>
              <w:ind w:firstLine="0"/>
              <w:jc w:val="center"/>
              <w:rPr>
                <w:rFonts w:ascii="Arial" w:hAnsi="Arial" w:cs="Arial"/>
                <w:b/>
                <w:color w:val="000000"/>
                <w:sz w:val="20"/>
              </w:rPr>
            </w:pPr>
            <w:r w:rsidRPr="00187B94">
              <w:rPr>
                <w:rFonts w:ascii="Arial" w:hAnsi="Arial" w:cs="Arial"/>
                <w:b/>
                <w:color w:val="000000"/>
                <w:sz w:val="20"/>
              </w:rPr>
              <w:t>02</w:t>
            </w:r>
          </w:p>
        </w:tc>
        <w:tc>
          <w:tcPr>
            <w:tcW w:w="2552" w:type="dxa"/>
            <w:tcBorders>
              <w:top w:val="single" w:sz="4" w:space="0" w:color="auto"/>
              <w:left w:val="nil"/>
              <w:bottom w:val="single" w:sz="8" w:space="0" w:color="auto"/>
              <w:right w:val="single" w:sz="8" w:space="0" w:color="auto"/>
            </w:tcBorders>
            <w:shd w:val="clear" w:color="auto" w:fill="auto"/>
            <w:noWrap/>
            <w:vAlign w:val="center"/>
          </w:tcPr>
          <w:p w14:paraId="57953BE3" w14:textId="77777777" w:rsidR="0052310D" w:rsidRPr="00187B94" w:rsidRDefault="0052310D" w:rsidP="00537C35">
            <w:pPr>
              <w:spacing w:line="240" w:lineRule="auto"/>
              <w:ind w:firstLine="0"/>
              <w:rPr>
                <w:rFonts w:ascii="Arial" w:hAnsi="Arial" w:cs="Arial"/>
                <w:b/>
                <w:color w:val="000000"/>
                <w:sz w:val="20"/>
              </w:rPr>
            </w:pPr>
            <w:r w:rsidRPr="00187B94">
              <w:rPr>
                <w:rFonts w:ascii="Arial" w:hAnsi="Arial" w:cs="Arial"/>
                <w:b/>
                <w:color w:val="000000"/>
                <w:sz w:val="20"/>
              </w:rPr>
              <w:t>Resultado Orçamentário/ Financeiro</w:t>
            </w:r>
          </w:p>
        </w:tc>
        <w:tc>
          <w:tcPr>
            <w:tcW w:w="7371" w:type="dxa"/>
            <w:tcBorders>
              <w:top w:val="single" w:sz="4" w:space="0" w:color="auto"/>
              <w:left w:val="nil"/>
              <w:bottom w:val="single" w:sz="8" w:space="0" w:color="auto"/>
              <w:right w:val="single" w:sz="8" w:space="0" w:color="auto"/>
            </w:tcBorders>
            <w:shd w:val="clear" w:color="auto" w:fill="auto"/>
            <w:noWrap/>
            <w:vAlign w:val="center"/>
          </w:tcPr>
          <w:p w14:paraId="13274D9B" w14:textId="77777777" w:rsidR="0052310D" w:rsidRPr="00187B94" w:rsidRDefault="0052310D" w:rsidP="00537C35">
            <w:pPr>
              <w:spacing w:line="240" w:lineRule="auto"/>
              <w:ind w:firstLine="0"/>
              <w:rPr>
                <w:rFonts w:ascii="Arial" w:hAnsi="Arial" w:cs="Arial"/>
                <w:color w:val="000000"/>
                <w:sz w:val="20"/>
              </w:rPr>
            </w:pPr>
            <w:r w:rsidRPr="00187B94">
              <w:rPr>
                <w:rFonts w:ascii="Arial" w:hAnsi="Arial" w:cs="Arial"/>
                <w:color w:val="000000"/>
                <w:sz w:val="20"/>
              </w:rPr>
              <w:t>02.1 – Resultado orçamentário/financeiro de fontes não vinculadas a programas, convênios, operações de créditos e RPPS.</w:t>
            </w:r>
          </w:p>
          <w:p w14:paraId="65D8FA7D" w14:textId="77777777" w:rsidR="0052310D" w:rsidRPr="00187B94" w:rsidRDefault="0052310D" w:rsidP="00537C35">
            <w:pPr>
              <w:spacing w:line="240" w:lineRule="auto"/>
              <w:ind w:firstLine="0"/>
              <w:rPr>
                <w:rFonts w:ascii="Arial" w:hAnsi="Arial" w:cs="Arial"/>
                <w:color w:val="000000"/>
                <w:sz w:val="20"/>
              </w:rPr>
            </w:pPr>
            <w:r w:rsidRPr="00187B94">
              <w:rPr>
                <w:rFonts w:ascii="Arial" w:hAnsi="Arial" w:cs="Arial"/>
                <w:color w:val="000000"/>
                <w:sz w:val="20"/>
              </w:rPr>
              <w:t>Análise da situação consolidada do Município, exceto Autarquias, cuja análise é específica.</w:t>
            </w:r>
          </w:p>
          <w:p w14:paraId="500E7CAE" w14:textId="77777777" w:rsidR="0052310D" w:rsidRPr="00187B94" w:rsidRDefault="0052310D" w:rsidP="00537C35">
            <w:pPr>
              <w:spacing w:line="240" w:lineRule="auto"/>
              <w:ind w:firstLine="0"/>
              <w:rPr>
                <w:rFonts w:ascii="Arial" w:hAnsi="Arial" w:cs="Arial"/>
                <w:color w:val="000000"/>
                <w:sz w:val="20"/>
              </w:rPr>
            </w:pPr>
            <w:r w:rsidRPr="00187B94">
              <w:rPr>
                <w:rFonts w:ascii="Arial" w:hAnsi="Arial" w:cs="Arial"/>
                <w:color w:val="000000"/>
                <w:sz w:val="20"/>
              </w:rPr>
              <w:t>Obs.: O demonstrativo do resultado deverá conter todas as fontes (livres e vinculadas), porém a restrição será gerada em razão de déficit nas fontes livres.</w:t>
            </w:r>
          </w:p>
        </w:tc>
        <w:tc>
          <w:tcPr>
            <w:tcW w:w="3639" w:type="dxa"/>
            <w:tcBorders>
              <w:top w:val="single" w:sz="4" w:space="0" w:color="auto"/>
              <w:left w:val="nil"/>
              <w:bottom w:val="single" w:sz="8" w:space="0" w:color="auto"/>
              <w:right w:val="single" w:sz="8" w:space="0" w:color="auto"/>
            </w:tcBorders>
          </w:tcPr>
          <w:p w14:paraId="56D1EEEF" w14:textId="77777777" w:rsidR="0052310D" w:rsidRPr="00187B94" w:rsidRDefault="0052310D" w:rsidP="00537C35">
            <w:pPr>
              <w:spacing w:line="240" w:lineRule="auto"/>
              <w:ind w:firstLine="0"/>
              <w:rPr>
                <w:rFonts w:ascii="Arial" w:hAnsi="Arial" w:cs="Arial"/>
                <w:color w:val="000000"/>
                <w:sz w:val="20"/>
              </w:rPr>
            </w:pPr>
            <w:r w:rsidRPr="00187B94">
              <w:rPr>
                <w:rFonts w:ascii="Arial" w:hAnsi="Arial" w:cs="Arial"/>
                <w:color w:val="000000"/>
                <w:sz w:val="20"/>
                <w:lang w:val="en-US"/>
              </w:rPr>
              <w:t xml:space="preserve">LC 101/00 art. 1º, § 1º, arts. </w:t>
            </w:r>
            <w:r w:rsidRPr="00187B94">
              <w:rPr>
                <w:rFonts w:ascii="Arial" w:hAnsi="Arial" w:cs="Arial"/>
                <w:color w:val="000000"/>
                <w:sz w:val="20"/>
              </w:rPr>
              <w:t>9º e 13 - Multa Lei 10028/00 art. 5º - III e § 1º.</w:t>
            </w:r>
          </w:p>
        </w:tc>
      </w:tr>
      <w:tr w:rsidR="0052310D" w:rsidRPr="00187B94" w14:paraId="4E8CBE0E" w14:textId="77777777" w:rsidTr="00537C35">
        <w:trPr>
          <w:cantSplit/>
          <w:trHeight w:val="525"/>
          <w:jc w:val="center"/>
        </w:trPr>
        <w:tc>
          <w:tcPr>
            <w:tcW w:w="693" w:type="dxa"/>
            <w:vMerge w:val="restart"/>
            <w:tcBorders>
              <w:top w:val="nil"/>
              <w:left w:val="single" w:sz="8" w:space="0" w:color="auto"/>
              <w:right w:val="single" w:sz="8" w:space="0" w:color="auto"/>
            </w:tcBorders>
            <w:shd w:val="clear" w:color="auto" w:fill="auto"/>
            <w:noWrap/>
            <w:vAlign w:val="center"/>
          </w:tcPr>
          <w:p w14:paraId="7020D9D7" w14:textId="77777777" w:rsidR="0052310D" w:rsidRPr="00187B94" w:rsidRDefault="0052310D" w:rsidP="00537C35">
            <w:pPr>
              <w:spacing w:line="240" w:lineRule="auto"/>
              <w:ind w:firstLine="0"/>
              <w:jc w:val="center"/>
              <w:rPr>
                <w:rFonts w:ascii="Arial" w:hAnsi="Arial" w:cs="Arial"/>
                <w:b/>
                <w:color w:val="000000"/>
                <w:sz w:val="20"/>
              </w:rPr>
            </w:pPr>
            <w:r w:rsidRPr="00187B94">
              <w:rPr>
                <w:rFonts w:ascii="Arial" w:hAnsi="Arial" w:cs="Arial"/>
                <w:b/>
                <w:color w:val="000000"/>
                <w:sz w:val="20"/>
              </w:rPr>
              <w:t>03</w:t>
            </w:r>
          </w:p>
        </w:tc>
        <w:tc>
          <w:tcPr>
            <w:tcW w:w="2552" w:type="dxa"/>
            <w:vMerge w:val="restart"/>
            <w:tcBorders>
              <w:top w:val="nil"/>
              <w:left w:val="nil"/>
              <w:right w:val="single" w:sz="8" w:space="0" w:color="auto"/>
            </w:tcBorders>
            <w:shd w:val="clear" w:color="auto" w:fill="auto"/>
            <w:noWrap/>
            <w:vAlign w:val="center"/>
          </w:tcPr>
          <w:p w14:paraId="3751F57B" w14:textId="77777777" w:rsidR="0052310D" w:rsidRPr="00187B94" w:rsidRDefault="0052310D" w:rsidP="00537C35">
            <w:pPr>
              <w:spacing w:line="240" w:lineRule="auto"/>
              <w:ind w:firstLine="0"/>
              <w:rPr>
                <w:rFonts w:ascii="Arial" w:hAnsi="Arial" w:cs="Arial"/>
                <w:b/>
                <w:color w:val="000000"/>
                <w:sz w:val="20"/>
              </w:rPr>
            </w:pPr>
            <w:r w:rsidRPr="00187B94">
              <w:rPr>
                <w:rFonts w:ascii="Arial" w:hAnsi="Arial" w:cs="Arial"/>
                <w:b/>
                <w:color w:val="000000"/>
                <w:sz w:val="20"/>
              </w:rPr>
              <w:t>Resultado Patrimonial</w:t>
            </w:r>
          </w:p>
        </w:tc>
        <w:tc>
          <w:tcPr>
            <w:tcW w:w="7371" w:type="dxa"/>
            <w:tcBorders>
              <w:top w:val="nil"/>
              <w:left w:val="nil"/>
              <w:bottom w:val="single" w:sz="8" w:space="0" w:color="auto"/>
              <w:right w:val="single" w:sz="8" w:space="0" w:color="auto"/>
            </w:tcBorders>
            <w:shd w:val="clear" w:color="auto" w:fill="auto"/>
            <w:noWrap/>
            <w:vAlign w:val="center"/>
          </w:tcPr>
          <w:p w14:paraId="5E434A92" w14:textId="77777777" w:rsidR="0052310D" w:rsidRPr="00187B94" w:rsidRDefault="0052310D" w:rsidP="00537C35">
            <w:pPr>
              <w:spacing w:line="240" w:lineRule="auto"/>
              <w:ind w:firstLine="0"/>
              <w:rPr>
                <w:rFonts w:ascii="Arial" w:hAnsi="Arial" w:cs="Arial"/>
                <w:color w:val="000000"/>
                <w:sz w:val="20"/>
              </w:rPr>
            </w:pPr>
            <w:r w:rsidRPr="00187B94">
              <w:rPr>
                <w:rFonts w:ascii="Arial" w:hAnsi="Arial" w:cs="Arial"/>
                <w:color w:val="000000"/>
                <w:sz w:val="20"/>
              </w:rPr>
              <w:t>03.1 – Encaminhamento do Balanço Patrimonial emitido pelo Sistema de Contabilidade da Entidade e sua respectiva publicação. Considera ainda a hipótese de a publicação não atender às especificações.</w:t>
            </w:r>
          </w:p>
          <w:p w14:paraId="5690A98A" w14:textId="77777777" w:rsidR="0052310D" w:rsidRPr="00187B94" w:rsidRDefault="0052310D" w:rsidP="00537C35">
            <w:pPr>
              <w:spacing w:line="240" w:lineRule="auto"/>
              <w:ind w:firstLine="0"/>
              <w:rPr>
                <w:rFonts w:ascii="Arial" w:hAnsi="Arial" w:cs="Arial"/>
                <w:color w:val="000000"/>
                <w:sz w:val="20"/>
              </w:rPr>
            </w:pPr>
            <w:r w:rsidRPr="00187B94">
              <w:rPr>
                <w:rFonts w:ascii="Arial" w:hAnsi="Arial" w:cs="Arial"/>
                <w:color w:val="000000"/>
                <w:sz w:val="20"/>
              </w:rPr>
              <w:t>Obs.: O demonstrativo deverá estar assinado pelo contador responsável.</w:t>
            </w:r>
          </w:p>
        </w:tc>
        <w:tc>
          <w:tcPr>
            <w:tcW w:w="3639" w:type="dxa"/>
            <w:tcBorders>
              <w:top w:val="nil"/>
              <w:left w:val="nil"/>
              <w:bottom w:val="single" w:sz="8" w:space="0" w:color="auto"/>
              <w:right w:val="single" w:sz="8" w:space="0" w:color="auto"/>
            </w:tcBorders>
          </w:tcPr>
          <w:p w14:paraId="06C4FF8F" w14:textId="77777777" w:rsidR="0052310D" w:rsidRPr="00187B94" w:rsidRDefault="0052310D" w:rsidP="00537C35">
            <w:pPr>
              <w:spacing w:line="240" w:lineRule="auto"/>
              <w:ind w:firstLine="0"/>
              <w:rPr>
                <w:rFonts w:ascii="Arial" w:hAnsi="Arial" w:cs="Arial"/>
                <w:color w:val="000000"/>
                <w:sz w:val="20"/>
              </w:rPr>
            </w:pPr>
            <w:r w:rsidRPr="00187B94">
              <w:rPr>
                <w:rFonts w:ascii="Arial" w:hAnsi="Arial" w:cs="Arial"/>
                <w:color w:val="000000"/>
                <w:sz w:val="20"/>
              </w:rPr>
              <w:t>Lei 4.320/64 Capítulo IV - Multa LCE. 113/2005, art. 87, III, c/§4º / art. 87, I, b.</w:t>
            </w:r>
          </w:p>
        </w:tc>
      </w:tr>
      <w:tr w:rsidR="0052310D" w:rsidRPr="00187B94" w14:paraId="1B0FB142" w14:textId="77777777" w:rsidTr="00537C35">
        <w:trPr>
          <w:cantSplit/>
          <w:trHeight w:val="525"/>
          <w:jc w:val="center"/>
        </w:trPr>
        <w:tc>
          <w:tcPr>
            <w:tcW w:w="693" w:type="dxa"/>
            <w:vMerge/>
            <w:tcBorders>
              <w:left w:val="single" w:sz="8" w:space="0" w:color="auto"/>
              <w:bottom w:val="single" w:sz="8" w:space="0" w:color="auto"/>
              <w:right w:val="single" w:sz="8" w:space="0" w:color="auto"/>
            </w:tcBorders>
            <w:shd w:val="clear" w:color="auto" w:fill="auto"/>
            <w:noWrap/>
            <w:vAlign w:val="center"/>
          </w:tcPr>
          <w:p w14:paraId="08640644" w14:textId="77777777" w:rsidR="0052310D" w:rsidRPr="00187B94" w:rsidRDefault="0052310D" w:rsidP="00537C35">
            <w:pPr>
              <w:spacing w:line="240" w:lineRule="auto"/>
              <w:ind w:firstLine="0"/>
              <w:jc w:val="center"/>
              <w:rPr>
                <w:rFonts w:ascii="Arial" w:hAnsi="Arial" w:cs="Arial"/>
                <w:color w:val="000000"/>
                <w:sz w:val="20"/>
              </w:rPr>
            </w:pPr>
          </w:p>
        </w:tc>
        <w:tc>
          <w:tcPr>
            <w:tcW w:w="2552" w:type="dxa"/>
            <w:vMerge/>
            <w:tcBorders>
              <w:left w:val="nil"/>
              <w:bottom w:val="single" w:sz="8" w:space="0" w:color="auto"/>
              <w:right w:val="single" w:sz="8" w:space="0" w:color="auto"/>
            </w:tcBorders>
            <w:shd w:val="clear" w:color="auto" w:fill="auto"/>
            <w:noWrap/>
            <w:vAlign w:val="center"/>
          </w:tcPr>
          <w:p w14:paraId="005116C1" w14:textId="77777777" w:rsidR="0052310D" w:rsidRPr="00187B94" w:rsidRDefault="0052310D" w:rsidP="00537C35">
            <w:pPr>
              <w:spacing w:line="240" w:lineRule="auto"/>
              <w:ind w:firstLine="0"/>
              <w:rPr>
                <w:rFonts w:ascii="Arial" w:hAnsi="Arial" w:cs="Arial"/>
                <w:b/>
                <w:color w:val="000000"/>
                <w:sz w:val="20"/>
              </w:rPr>
            </w:pPr>
          </w:p>
        </w:tc>
        <w:tc>
          <w:tcPr>
            <w:tcW w:w="7371" w:type="dxa"/>
            <w:tcBorders>
              <w:top w:val="nil"/>
              <w:left w:val="nil"/>
              <w:bottom w:val="single" w:sz="8" w:space="0" w:color="auto"/>
              <w:right w:val="single" w:sz="8" w:space="0" w:color="auto"/>
            </w:tcBorders>
            <w:shd w:val="clear" w:color="auto" w:fill="auto"/>
            <w:noWrap/>
            <w:vAlign w:val="center"/>
          </w:tcPr>
          <w:p w14:paraId="41E2987E" w14:textId="77777777" w:rsidR="0052310D" w:rsidRPr="00187B94" w:rsidRDefault="0052310D" w:rsidP="00537C35">
            <w:pPr>
              <w:spacing w:line="240" w:lineRule="auto"/>
              <w:ind w:firstLine="0"/>
              <w:rPr>
                <w:rFonts w:ascii="Arial" w:hAnsi="Arial" w:cs="Arial"/>
                <w:color w:val="000000"/>
                <w:sz w:val="20"/>
              </w:rPr>
            </w:pPr>
            <w:r w:rsidRPr="00187B94">
              <w:rPr>
                <w:rFonts w:ascii="Arial" w:hAnsi="Arial" w:cs="Arial"/>
                <w:color w:val="000000"/>
                <w:sz w:val="20"/>
              </w:rPr>
              <w:t>03.2 – Divergências de saldos em quaisquer das classes ou grupos do Balanço Patrimonial entre os dados do SIM/AM e o Sistema de Contabilidade da Entidade.</w:t>
            </w:r>
          </w:p>
        </w:tc>
        <w:tc>
          <w:tcPr>
            <w:tcW w:w="3639" w:type="dxa"/>
            <w:tcBorders>
              <w:top w:val="nil"/>
              <w:left w:val="nil"/>
              <w:bottom w:val="single" w:sz="8" w:space="0" w:color="auto"/>
              <w:right w:val="single" w:sz="8" w:space="0" w:color="auto"/>
            </w:tcBorders>
          </w:tcPr>
          <w:p w14:paraId="2D010453" w14:textId="77777777" w:rsidR="0052310D" w:rsidRPr="00187B94" w:rsidRDefault="0052310D" w:rsidP="00537C35">
            <w:pPr>
              <w:spacing w:line="240" w:lineRule="auto"/>
              <w:ind w:firstLine="0"/>
              <w:rPr>
                <w:rFonts w:ascii="Arial" w:hAnsi="Arial" w:cs="Arial"/>
                <w:color w:val="000000"/>
                <w:sz w:val="20"/>
              </w:rPr>
            </w:pPr>
            <w:r w:rsidRPr="00187B94">
              <w:rPr>
                <w:rFonts w:ascii="Arial" w:hAnsi="Arial" w:cs="Arial"/>
                <w:color w:val="000000"/>
                <w:sz w:val="20"/>
              </w:rPr>
              <w:t>Lei 4.320/64 Capítulo IV - Multa L.C.E. 113/2005, art. 87, III, c/§4º.</w:t>
            </w:r>
          </w:p>
        </w:tc>
      </w:tr>
      <w:tr w:rsidR="0052310D" w:rsidRPr="00187B94" w14:paraId="0730F323" w14:textId="77777777" w:rsidTr="00537C35">
        <w:trPr>
          <w:cantSplit/>
          <w:trHeight w:val="525"/>
          <w:jc w:val="center"/>
        </w:trPr>
        <w:tc>
          <w:tcPr>
            <w:tcW w:w="693" w:type="dxa"/>
            <w:vMerge w:val="restart"/>
            <w:tcBorders>
              <w:top w:val="single" w:sz="8" w:space="0" w:color="auto"/>
              <w:left w:val="single" w:sz="8" w:space="0" w:color="auto"/>
              <w:bottom w:val="single" w:sz="4" w:space="0" w:color="auto"/>
              <w:right w:val="single" w:sz="8" w:space="0" w:color="auto"/>
            </w:tcBorders>
            <w:shd w:val="clear" w:color="auto" w:fill="auto"/>
            <w:noWrap/>
            <w:vAlign w:val="center"/>
          </w:tcPr>
          <w:p w14:paraId="440FE0EE" w14:textId="77777777" w:rsidR="0052310D" w:rsidRPr="00187B94" w:rsidRDefault="0052310D" w:rsidP="00537C35">
            <w:pPr>
              <w:spacing w:line="240" w:lineRule="auto"/>
              <w:ind w:firstLine="0"/>
              <w:jc w:val="center"/>
              <w:rPr>
                <w:rFonts w:ascii="Arial" w:hAnsi="Arial" w:cs="Arial"/>
                <w:b/>
                <w:color w:val="000000"/>
                <w:sz w:val="20"/>
              </w:rPr>
            </w:pPr>
            <w:r w:rsidRPr="00187B94">
              <w:rPr>
                <w:rFonts w:ascii="Arial" w:hAnsi="Arial" w:cs="Arial"/>
                <w:b/>
                <w:color w:val="000000"/>
                <w:sz w:val="20"/>
              </w:rPr>
              <w:t>04</w:t>
            </w:r>
          </w:p>
        </w:tc>
        <w:tc>
          <w:tcPr>
            <w:tcW w:w="2552" w:type="dxa"/>
            <w:vMerge w:val="restart"/>
            <w:tcBorders>
              <w:top w:val="single" w:sz="8" w:space="0" w:color="auto"/>
              <w:left w:val="nil"/>
              <w:bottom w:val="single" w:sz="4" w:space="0" w:color="auto"/>
              <w:right w:val="single" w:sz="8" w:space="0" w:color="auto"/>
            </w:tcBorders>
            <w:shd w:val="clear" w:color="auto" w:fill="auto"/>
            <w:noWrap/>
            <w:vAlign w:val="center"/>
          </w:tcPr>
          <w:p w14:paraId="3034EDE4" w14:textId="77777777" w:rsidR="0052310D" w:rsidRPr="00187B94" w:rsidRDefault="0052310D" w:rsidP="00537C35">
            <w:pPr>
              <w:spacing w:line="240" w:lineRule="auto"/>
              <w:ind w:firstLine="0"/>
              <w:rPr>
                <w:rFonts w:ascii="Arial" w:hAnsi="Arial" w:cs="Arial"/>
                <w:b/>
                <w:color w:val="000000"/>
                <w:sz w:val="20"/>
              </w:rPr>
            </w:pPr>
            <w:r w:rsidRPr="00187B94">
              <w:rPr>
                <w:rFonts w:ascii="Arial" w:hAnsi="Arial" w:cs="Arial"/>
                <w:b/>
                <w:color w:val="000000"/>
                <w:sz w:val="20"/>
              </w:rPr>
              <w:t>Avaliação da aplicação no ensino básico municipal</w:t>
            </w:r>
          </w:p>
        </w:tc>
        <w:tc>
          <w:tcPr>
            <w:tcW w:w="7371" w:type="dxa"/>
            <w:tcBorders>
              <w:top w:val="single" w:sz="8" w:space="0" w:color="auto"/>
              <w:left w:val="nil"/>
              <w:bottom w:val="single" w:sz="4" w:space="0" w:color="auto"/>
              <w:right w:val="single" w:sz="8" w:space="0" w:color="auto"/>
            </w:tcBorders>
            <w:shd w:val="clear" w:color="auto" w:fill="auto"/>
            <w:vAlign w:val="center"/>
          </w:tcPr>
          <w:p w14:paraId="79971F16" w14:textId="77777777" w:rsidR="0052310D" w:rsidRPr="00187B94" w:rsidRDefault="0052310D" w:rsidP="00537C35">
            <w:pPr>
              <w:spacing w:line="240" w:lineRule="auto"/>
              <w:ind w:firstLine="0"/>
              <w:rPr>
                <w:rFonts w:ascii="Arial" w:hAnsi="Arial" w:cs="Arial"/>
                <w:color w:val="000000"/>
                <w:sz w:val="20"/>
              </w:rPr>
            </w:pPr>
            <w:r w:rsidRPr="00187B94">
              <w:rPr>
                <w:rFonts w:ascii="Arial" w:hAnsi="Arial" w:cs="Arial"/>
                <w:color w:val="000000"/>
                <w:sz w:val="20"/>
              </w:rPr>
              <w:t>04.1 – Aplicação do índice mínimo de 25% em manutenção e desenvolvimento da educação básica municipal.</w:t>
            </w:r>
          </w:p>
        </w:tc>
        <w:tc>
          <w:tcPr>
            <w:tcW w:w="3639" w:type="dxa"/>
            <w:tcBorders>
              <w:top w:val="single" w:sz="8" w:space="0" w:color="auto"/>
              <w:left w:val="nil"/>
              <w:bottom w:val="single" w:sz="4" w:space="0" w:color="auto"/>
              <w:right w:val="single" w:sz="8" w:space="0" w:color="auto"/>
            </w:tcBorders>
          </w:tcPr>
          <w:p w14:paraId="35909856" w14:textId="77777777" w:rsidR="0052310D" w:rsidRPr="00187B94" w:rsidRDefault="0052310D" w:rsidP="00537C35">
            <w:pPr>
              <w:spacing w:line="240" w:lineRule="auto"/>
              <w:ind w:firstLine="0"/>
              <w:rPr>
                <w:rFonts w:ascii="Arial" w:hAnsi="Arial" w:cs="Arial"/>
                <w:color w:val="000000"/>
                <w:sz w:val="20"/>
              </w:rPr>
            </w:pPr>
            <w:r w:rsidRPr="00187B94">
              <w:rPr>
                <w:rFonts w:ascii="Arial" w:hAnsi="Arial" w:cs="Arial"/>
                <w:color w:val="000000"/>
                <w:sz w:val="20"/>
              </w:rPr>
              <w:t>Constituição Federal, art. 212 - Lei Federal nº 11.494/07 - Multa L.C.E. 113/2005, art. 87, III, c/§4º</w:t>
            </w:r>
          </w:p>
        </w:tc>
      </w:tr>
      <w:tr w:rsidR="0052310D" w:rsidRPr="00187B94" w14:paraId="76D3E3C4" w14:textId="77777777" w:rsidTr="00537C35">
        <w:trPr>
          <w:cantSplit/>
          <w:trHeight w:val="525"/>
          <w:jc w:val="center"/>
        </w:trPr>
        <w:tc>
          <w:tcPr>
            <w:tcW w:w="693" w:type="dxa"/>
            <w:vMerge/>
            <w:tcBorders>
              <w:top w:val="single" w:sz="8" w:space="0" w:color="auto"/>
              <w:left w:val="single" w:sz="8" w:space="0" w:color="auto"/>
              <w:bottom w:val="single" w:sz="4" w:space="0" w:color="auto"/>
              <w:right w:val="single" w:sz="8" w:space="0" w:color="auto"/>
            </w:tcBorders>
            <w:shd w:val="clear" w:color="auto" w:fill="auto"/>
            <w:noWrap/>
            <w:vAlign w:val="center"/>
          </w:tcPr>
          <w:p w14:paraId="7BEC3BA9" w14:textId="77777777" w:rsidR="0052310D" w:rsidRPr="00187B94" w:rsidRDefault="0052310D" w:rsidP="00537C35">
            <w:pPr>
              <w:spacing w:line="240" w:lineRule="auto"/>
              <w:ind w:firstLine="0"/>
              <w:jc w:val="center"/>
              <w:rPr>
                <w:rFonts w:ascii="Arial" w:hAnsi="Arial" w:cs="Arial"/>
                <w:color w:val="000000"/>
                <w:sz w:val="20"/>
              </w:rPr>
            </w:pPr>
          </w:p>
        </w:tc>
        <w:tc>
          <w:tcPr>
            <w:tcW w:w="2552" w:type="dxa"/>
            <w:vMerge/>
            <w:tcBorders>
              <w:top w:val="single" w:sz="8" w:space="0" w:color="auto"/>
              <w:left w:val="nil"/>
              <w:bottom w:val="single" w:sz="4" w:space="0" w:color="auto"/>
              <w:right w:val="single" w:sz="8" w:space="0" w:color="auto"/>
            </w:tcBorders>
            <w:shd w:val="clear" w:color="auto" w:fill="auto"/>
            <w:vAlign w:val="center"/>
          </w:tcPr>
          <w:p w14:paraId="30B9BA35" w14:textId="77777777" w:rsidR="0052310D" w:rsidRPr="00187B94" w:rsidRDefault="0052310D" w:rsidP="00537C35">
            <w:pPr>
              <w:spacing w:line="240" w:lineRule="auto"/>
              <w:ind w:firstLine="0"/>
              <w:rPr>
                <w:rFonts w:ascii="Arial" w:hAnsi="Arial" w:cs="Arial"/>
                <w:color w:val="000000"/>
                <w:sz w:val="20"/>
              </w:rPr>
            </w:pPr>
          </w:p>
        </w:tc>
        <w:tc>
          <w:tcPr>
            <w:tcW w:w="7371" w:type="dxa"/>
            <w:tcBorders>
              <w:top w:val="single" w:sz="4" w:space="0" w:color="auto"/>
              <w:left w:val="nil"/>
              <w:bottom w:val="single" w:sz="4" w:space="0" w:color="auto"/>
              <w:right w:val="single" w:sz="8" w:space="0" w:color="auto"/>
            </w:tcBorders>
            <w:shd w:val="clear" w:color="auto" w:fill="auto"/>
            <w:vAlign w:val="center"/>
          </w:tcPr>
          <w:p w14:paraId="602947D0" w14:textId="77777777" w:rsidR="0052310D" w:rsidRPr="00187B94" w:rsidRDefault="0052310D" w:rsidP="00537C35">
            <w:pPr>
              <w:spacing w:line="240" w:lineRule="auto"/>
              <w:ind w:firstLine="0"/>
              <w:rPr>
                <w:rFonts w:ascii="Arial" w:hAnsi="Arial" w:cs="Arial"/>
                <w:color w:val="000000"/>
                <w:sz w:val="20"/>
              </w:rPr>
            </w:pPr>
            <w:r w:rsidRPr="00187B94">
              <w:rPr>
                <w:rFonts w:ascii="Arial" w:hAnsi="Arial" w:cs="Arial"/>
                <w:color w:val="000000"/>
                <w:sz w:val="20"/>
              </w:rPr>
              <w:t>04.2 – Aplicação de no mínimo 60% dos recursos do FUNDEB na remuneração do magistério.</w:t>
            </w:r>
          </w:p>
        </w:tc>
        <w:tc>
          <w:tcPr>
            <w:tcW w:w="3639" w:type="dxa"/>
            <w:tcBorders>
              <w:top w:val="single" w:sz="4" w:space="0" w:color="auto"/>
              <w:left w:val="nil"/>
              <w:bottom w:val="single" w:sz="4" w:space="0" w:color="auto"/>
              <w:right w:val="single" w:sz="8" w:space="0" w:color="auto"/>
            </w:tcBorders>
          </w:tcPr>
          <w:p w14:paraId="2AB4D81F" w14:textId="77777777" w:rsidR="0052310D" w:rsidRPr="00187B94" w:rsidRDefault="0052310D" w:rsidP="00537C35">
            <w:pPr>
              <w:spacing w:line="240" w:lineRule="auto"/>
              <w:ind w:firstLine="0"/>
              <w:rPr>
                <w:rFonts w:ascii="Arial" w:hAnsi="Arial" w:cs="Arial"/>
                <w:color w:val="000000"/>
                <w:sz w:val="20"/>
              </w:rPr>
            </w:pPr>
            <w:r w:rsidRPr="00187B94">
              <w:rPr>
                <w:rFonts w:ascii="Arial" w:hAnsi="Arial" w:cs="Arial"/>
                <w:color w:val="000000"/>
                <w:sz w:val="20"/>
              </w:rPr>
              <w:t>Lei Federal nº 11.494/07, art. 22 - Multa L.C.E. 113/2005, art. 87, III, c/§4º</w:t>
            </w:r>
          </w:p>
        </w:tc>
      </w:tr>
      <w:tr w:rsidR="0052310D" w:rsidRPr="00187B94" w14:paraId="0CE3A1F0" w14:textId="77777777" w:rsidTr="00537C35">
        <w:trPr>
          <w:cantSplit/>
          <w:trHeight w:val="525"/>
          <w:jc w:val="center"/>
        </w:trPr>
        <w:tc>
          <w:tcPr>
            <w:tcW w:w="693" w:type="dxa"/>
            <w:vMerge/>
            <w:tcBorders>
              <w:top w:val="single" w:sz="8" w:space="0" w:color="auto"/>
              <w:left w:val="single" w:sz="8" w:space="0" w:color="auto"/>
              <w:bottom w:val="single" w:sz="4" w:space="0" w:color="auto"/>
              <w:right w:val="single" w:sz="8" w:space="0" w:color="auto"/>
            </w:tcBorders>
            <w:shd w:val="clear" w:color="auto" w:fill="auto"/>
            <w:noWrap/>
            <w:vAlign w:val="center"/>
          </w:tcPr>
          <w:p w14:paraId="39D5D37C" w14:textId="77777777" w:rsidR="0052310D" w:rsidRPr="00187B94" w:rsidRDefault="0052310D" w:rsidP="00537C35">
            <w:pPr>
              <w:spacing w:line="240" w:lineRule="auto"/>
              <w:ind w:firstLine="0"/>
              <w:jc w:val="center"/>
              <w:rPr>
                <w:rFonts w:ascii="Arial" w:hAnsi="Arial" w:cs="Arial"/>
                <w:color w:val="000000"/>
                <w:sz w:val="20"/>
              </w:rPr>
            </w:pPr>
          </w:p>
        </w:tc>
        <w:tc>
          <w:tcPr>
            <w:tcW w:w="2552" w:type="dxa"/>
            <w:vMerge/>
            <w:tcBorders>
              <w:top w:val="single" w:sz="8" w:space="0" w:color="auto"/>
              <w:left w:val="nil"/>
              <w:bottom w:val="single" w:sz="4" w:space="0" w:color="auto"/>
              <w:right w:val="single" w:sz="8" w:space="0" w:color="auto"/>
            </w:tcBorders>
            <w:shd w:val="clear" w:color="auto" w:fill="auto"/>
            <w:noWrap/>
            <w:vAlign w:val="center"/>
          </w:tcPr>
          <w:p w14:paraId="5B1F0A7F" w14:textId="77777777" w:rsidR="0052310D" w:rsidRPr="00187B94" w:rsidRDefault="0052310D" w:rsidP="00537C35">
            <w:pPr>
              <w:spacing w:line="240" w:lineRule="auto"/>
              <w:ind w:firstLine="0"/>
              <w:rPr>
                <w:rFonts w:ascii="Arial" w:hAnsi="Arial" w:cs="Arial"/>
                <w:color w:val="000000"/>
                <w:sz w:val="20"/>
              </w:rPr>
            </w:pPr>
          </w:p>
        </w:tc>
        <w:tc>
          <w:tcPr>
            <w:tcW w:w="7371" w:type="dxa"/>
            <w:tcBorders>
              <w:top w:val="nil"/>
              <w:left w:val="nil"/>
              <w:bottom w:val="single" w:sz="4" w:space="0" w:color="auto"/>
              <w:right w:val="single" w:sz="8" w:space="0" w:color="auto"/>
            </w:tcBorders>
            <w:shd w:val="clear" w:color="auto" w:fill="auto"/>
            <w:noWrap/>
            <w:vAlign w:val="center"/>
          </w:tcPr>
          <w:p w14:paraId="50E28ACB" w14:textId="77777777" w:rsidR="0052310D" w:rsidRPr="00187B94" w:rsidRDefault="0052310D" w:rsidP="00537C35">
            <w:pPr>
              <w:spacing w:line="240" w:lineRule="auto"/>
              <w:ind w:firstLine="0"/>
              <w:rPr>
                <w:rFonts w:ascii="Arial" w:hAnsi="Arial" w:cs="Arial"/>
                <w:color w:val="000000"/>
                <w:sz w:val="20"/>
              </w:rPr>
            </w:pPr>
            <w:r w:rsidRPr="00187B94">
              <w:rPr>
                <w:rFonts w:ascii="Arial" w:hAnsi="Arial" w:cs="Arial"/>
                <w:color w:val="000000"/>
                <w:sz w:val="20"/>
              </w:rPr>
              <w:t>04.3 – Aplicação de no mínimo 95% dos recursos do FUNDEB no exercício da arrecadação. Saldo deixado de aplicar no primeiro trimestre do exercício seguinte excede a 5%.</w:t>
            </w:r>
          </w:p>
          <w:p w14:paraId="1DF373BA" w14:textId="77777777" w:rsidR="0052310D" w:rsidRPr="00187B94" w:rsidRDefault="0052310D" w:rsidP="00537C35">
            <w:pPr>
              <w:spacing w:line="240" w:lineRule="auto"/>
              <w:ind w:firstLine="0"/>
              <w:rPr>
                <w:rFonts w:ascii="Arial" w:hAnsi="Arial" w:cs="Arial"/>
                <w:color w:val="000000"/>
                <w:sz w:val="20"/>
              </w:rPr>
            </w:pPr>
            <w:r w:rsidRPr="00187B94">
              <w:rPr>
                <w:rFonts w:ascii="Arial" w:hAnsi="Arial" w:cs="Arial"/>
                <w:color w:val="000000"/>
                <w:sz w:val="20"/>
              </w:rPr>
              <w:t>Obs.: Item a ser apontado como restrição no caso de não ser atingido o índice mínimo de 25% e o índice mínimo de 60%.</w:t>
            </w:r>
          </w:p>
        </w:tc>
        <w:tc>
          <w:tcPr>
            <w:tcW w:w="3639" w:type="dxa"/>
            <w:tcBorders>
              <w:top w:val="nil"/>
              <w:left w:val="nil"/>
              <w:bottom w:val="single" w:sz="4" w:space="0" w:color="auto"/>
              <w:right w:val="single" w:sz="8" w:space="0" w:color="auto"/>
            </w:tcBorders>
          </w:tcPr>
          <w:p w14:paraId="1FAB6237" w14:textId="77777777" w:rsidR="0052310D" w:rsidRPr="00187B94" w:rsidRDefault="0052310D" w:rsidP="00537C35">
            <w:pPr>
              <w:spacing w:line="240" w:lineRule="auto"/>
              <w:ind w:firstLine="0"/>
              <w:rPr>
                <w:rFonts w:ascii="Arial" w:hAnsi="Arial" w:cs="Arial"/>
                <w:color w:val="000000"/>
                <w:sz w:val="20"/>
                <w:lang w:val="en-US"/>
              </w:rPr>
            </w:pPr>
            <w:r w:rsidRPr="00187B94">
              <w:rPr>
                <w:rFonts w:ascii="Arial" w:hAnsi="Arial" w:cs="Arial"/>
                <w:color w:val="000000"/>
                <w:sz w:val="20"/>
                <w:lang w:val="en-US"/>
              </w:rPr>
              <w:t xml:space="preserve">LF 11.494/07, art. 21, § 2º; </w:t>
            </w:r>
            <w:proofErr w:type="spellStart"/>
            <w:r w:rsidRPr="00187B94">
              <w:rPr>
                <w:rFonts w:ascii="Arial" w:hAnsi="Arial" w:cs="Arial"/>
                <w:color w:val="000000"/>
                <w:sz w:val="20"/>
                <w:lang w:val="en-US"/>
              </w:rPr>
              <w:t>Multa</w:t>
            </w:r>
            <w:proofErr w:type="spellEnd"/>
            <w:r w:rsidRPr="00187B94">
              <w:rPr>
                <w:rFonts w:ascii="Arial" w:hAnsi="Arial" w:cs="Arial"/>
                <w:color w:val="000000"/>
                <w:sz w:val="20"/>
                <w:lang w:val="en-US"/>
              </w:rPr>
              <w:t>: LCE 113/2005, art. 87, III, c/§ 4º.</w:t>
            </w:r>
          </w:p>
        </w:tc>
      </w:tr>
      <w:tr w:rsidR="0052310D" w:rsidRPr="00187B94" w14:paraId="3CCA7B42" w14:textId="77777777" w:rsidTr="00537C35">
        <w:trPr>
          <w:cantSplit/>
          <w:trHeight w:val="525"/>
          <w:jc w:val="center"/>
        </w:trPr>
        <w:tc>
          <w:tcPr>
            <w:tcW w:w="693" w:type="dxa"/>
            <w:tcBorders>
              <w:top w:val="nil"/>
              <w:left w:val="single" w:sz="8" w:space="0" w:color="auto"/>
              <w:bottom w:val="single" w:sz="4" w:space="0" w:color="auto"/>
              <w:right w:val="single" w:sz="8" w:space="0" w:color="auto"/>
            </w:tcBorders>
            <w:shd w:val="clear" w:color="auto" w:fill="auto"/>
            <w:noWrap/>
            <w:vAlign w:val="center"/>
          </w:tcPr>
          <w:p w14:paraId="13C83262" w14:textId="77777777" w:rsidR="0052310D" w:rsidRPr="00187B94" w:rsidRDefault="0052310D" w:rsidP="00537C35">
            <w:pPr>
              <w:spacing w:line="240" w:lineRule="auto"/>
              <w:ind w:firstLine="0"/>
              <w:jc w:val="center"/>
              <w:rPr>
                <w:rFonts w:ascii="Arial" w:hAnsi="Arial" w:cs="Arial"/>
                <w:b/>
                <w:color w:val="000000"/>
                <w:sz w:val="20"/>
              </w:rPr>
            </w:pPr>
            <w:r w:rsidRPr="00187B94">
              <w:rPr>
                <w:rFonts w:ascii="Arial" w:hAnsi="Arial" w:cs="Arial"/>
                <w:b/>
                <w:color w:val="000000"/>
                <w:sz w:val="20"/>
              </w:rPr>
              <w:t>05</w:t>
            </w:r>
          </w:p>
        </w:tc>
        <w:tc>
          <w:tcPr>
            <w:tcW w:w="2552" w:type="dxa"/>
            <w:tcBorders>
              <w:top w:val="nil"/>
              <w:left w:val="nil"/>
              <w:bottom w:val="single" w:sz="4" w:space="0" w:color="auto"/>
              <w:right w:val="single" w:sz="8" w:space="0" w:color="auto"/>
            </w:tcBorders>
            <w:shd w:val="clear" w:color="auto" w:fill="auto"/>
            <w:noWrap/>
            <w:vAlign w:val="center"/>
          </w:tcPr>
          <w:p w14:paraId="024183F1" w14:textId="77777777" w:rsidR="0052310D" w:rsidRPr="00187B94" w:rsidRDefault="0052310D" w:rsidP="00537C35">
            <w:pPr>
              <w:spacing w:line="240" w:lineRule="auto"/>
              <w:ind w:firstLine="0"/>
              <w:rPr>
                <w:rFonts w:ascii="Arial" w:hAnsi="Arial" w:cs="Arial"/>
                <w:b/>
                <w:color w:val="000000"/>
                <w:sz w:val="20"/>
              </w:rPr>
            </w:pPr>
            <w:r w:rsidRPr="00187B94">
              <w:rPr>
                <w:rFonts w:ascii="Arial" w:hAnsi="Arial" w:cs="Arial"/>
                <w:b/>
                <w:color w:val="000000"/>
                <w:sz w:val="20"/>
              </w:rPr>
              <w:t>Avaliação da aplicação em ações de saúde municipal</w:t>
            </w:r>
          </w:p>
        </w:tc>
        <w:tc>
          <w:tcPr>
            <w:tcW w:w="7371" w:type="dxa"/>
            <w:tcBorders>
              <w:top w:val="nil"/>
              <w:left w:val="nil"/>
              <w:bottom w:val="single" w:sz="4" w:space="0" w:color="auto"/>
              <w:right w:val="single" w:sz="8" w:space="0" w:color="auto"/>
            </w:tcBorders>
            <w:shd w:val="clear" w:color="auto" w:fill="auto"/>
            <w:noWrap/>
            <w:vAlign w:val="center"/>
          </w:tcPr>
          <w:p w14:paraId="266F59B8" w14:textId="77777777" w:rsidR="0052310D" w:rsidRPr="00187B94" w:rsidRDefault="0052310D" w:rsidP="00537C35">
            <w:pPr>
              <w:spacing w:line="240" w:lineRule="auto"/>
              <w:ind w:firstLine="0"/>
              <w:rPr>
                <w:rFonts w:ascii="Arial" w:hAnsi="Arial" w:cs="Arial"/>
                <w:color w:val="000000"/>
                <w:sz w:val="20"/>
              </w:rPr>
            </w:pPr>
            <w:r w:rsidRPr="00187B94">
              <w:rPr>
                <w:rFonts w:ascii="Arial" w:hAnsi="Arial" w:cs="Arial"/>
                <w:color w:val="000000"/>
                <w:sz w:val="20"/>
              </w:rPr>
              <w:t>05.1 – Aplicação do índice mínimo de 15% em serviços e ações de saúde pública.</w:t>
            </w:r>
          </w:p>
        </w:tc>
        <w:tc>
          <w:tcPr>
            <w:tcW w:w="3639" w:type="dxa"/>
            <w:tcBorders>
              <w:top w:val="nil"/>
              <w:left w:val="nil"/>
              <w:bottom w:val="single" w:sz="4" w:space="0" w:color="auto"/>
              <w:right w:val="single" w:sz="8" w:space="0" w:color="auto"/>
            </w:tcBorders>
          </w:tcPr>
          <w:p w14:paraId="18D19EEC" w14:textId="77777777" w:rsidR="0052310D" w:rsidRPr="00187B94" w:rsidRDefault="0052310D" w:rsidP="00537C35">
            <w:pPr>
              <w:spacing w:line="240" w:lineRule="auto"/>
              <w:ind w:firstLine="0"/>
              <w:rPr>
                <w:rFonts w:ascii="Arial" w:hAnsi="Arial" w:cs="Arial"/>
                <w:color w:val="000000"/>
                <w:sz w:val="20"/>
              </w:rPr>
            </w:pPr>
            <w:proofErr w:type="spellStart"/>
            <w:r w:rsidRPr="00187B94">
              <w:rPr>
                <w:rFonts w:ascii="Arial" w:hAnsi="Arial" w:cs="Arial"/>
                <w:color w:val="000000"/>
                <w:sz w:val="20"/>
                <w:lang w:val="en-US"/>
              </w:rPr>
              <w:t>Constituição</w:t>
            </w:r>
            <w:proofErr w:type="spellEnd"/>
            <w:r w:rsidRPr="00187B94">
              <w:rPr>
                <w:rFonts w:ascii="Arial" w:hAnsi="Arial" w:cs="Arial"/>
                <w:color w:val="000000"/>
                <w:sz w:val="20"/>
                <w:lang w:val="en-US"/>
              </w:rPr>
              <w:t xml:space="preserve"> Federal, art. 198; LC 141/2012, art. 7º - </w:t>
            </w:r>
            <w:proofErr w:type="spellStart"/>
            <w:r w:rsidRPr="00187B94">
              <w:rPr>
                <w:rFonts w:ascii="Arial" w:hAnsi="Arial" w:cs="Arial"/>
                <w:color w:val="000000"/>
                <w:sz w:val="20"/>
                <w:lang w:val="en-US"/>
              </w:rPr>
              <w:t>Multa</w:t>
            </w:r>
            <w:proofErr w:type="spellEnd"/>
            <w:r w:rsidRPr="00187B94">
              <w:rPr>
                <w:rFonts w:ascii="Arial" w:hAnsi="Arial" w:cs="Arial"/>
                <w:color w:val="000000"/>
                <w:sz w:val="20"/>
                <w:lang w:val="en-US"/>
              </w:rPr>
              <w:t xml:space="preserve"> L.C.E. 113/2005, art. 87, III, c/§4º.</w:t>
            </w:r>
          </w:p>
        </w:tc>
      </w:tr>
      <w:tr w:rsidR="0052310D" w:rsidRPr="00187B94" w14:paraId="569E16F2" w14:textId="77777777" w:rsidTr="00537C35">
        <w:trPr>
          <w:cantSplit/>
          <w:trHeight w:val="525"/>
          <w:jc w:val="center"/>
        </w:trPr>
        <w:tc>
          <w:tcPr>
            <w:tcW w:w="693" w:type="dxa"/>
            <w:vMerge w:val="restart"/>
            <w:tcBorders>
              <w:top w:val="single" w:sz="4" w:space="0" w:color="auto"/>
              <w:left w:val="single" w:sz="8" w:space="0" w:color="auto"/>
              <w:right w:val="single" w:sz="8" w:space="0" w:color="auto"/>
            </w:tcBorders>
            <w:shd w:val="clear" w:color="auto" w:fill="auto"/>
            <w:noWrap/>
            <w:vAlign w:val="center"/>
          </w:tcPr>
          <w:p w14:paraId="3EE75D4E" w14:textId="77777777" w:rsidR="0052310D" w:rsidRPr="00187B94" w:rsidRDefault="0052310D" w:rsidP="00537C35">
            <w:pPr>
              <w:spacing w:line="240" w:lineRule="auto"/>
              <w:ind w:firstLine="0"/>
              <w:jc w:val="center"/>
              <w:rPr>
                <w:rFonts w:ascii="Arial" w:hAnsi="Arial" w:cs="Arial"/>
                <w:b/>
                <w:color w:val="000000"/>
                <w:sz w:val="20"/>
              </w:rPr>
            </w:pPr>
            <w:r w:rsidRPr="00187B94">
              <w:rPr>
                <w:rFonts w:ascii="Arial" w:hAnsi="Arial" w:cs="Arial"/>
                <w:b/>
                <w:color w:val="000000"/>
                <w:sz w:val="20"/>
              </w:rPr>
              <w:t>06</w:t>
            </w:r>
          </w:p>
        </w:tc>
        <w:tc>
          <w:tcPr>
            <w:tcW w:w="2552" w:type="dxa"/>
            <w:vMerge w:val="restart"/>
            <w:tcBorders>
              <w:top w:val="single" w:sz="4" w:space="0" w:color="auto"/>
              <w:left w:val="nil"/>
              <w:right w:val="single" w:sz="8" w:space="0" w:color="auto"/>
            </w:tcBorders>
            <w:shd w:val="clear" w:color="auto" w:fill="auto"/>
            <w:noWrap/>
            <w:vAlign w:val="center"/>
          </w:tcPr>
          <w:p w14:paraId="4CF35A5E" w14:textId="77777777" w:rsidR="0052310D" w:rsidRPr="00187B94" w:rsidRDefault="0052310D" w:rsidP="00537C35">
            <w:pPr>
              <w:spacing w:line="240" w:lineRule="auto"/>
              <w:ind w:firstLine="0"/>
              <w:rPr>
                <w:rFonts w:ascii="Arial" w:hAnsi="Arial" w:cs="Arial"/>
                <w:b/>
                <w:color w:val="000000"/>
                <w:sz w:val="20"/>
              </w:rPr>
            </w:pPr>
            <w:r w:rsidRPr="00187B94">
              <w:rPr>
                <w:rFonts w:ascii="Arial" w:hAnsi="Arial" w:cs="Arial"/>
                <w:b/>
                <w:color w:val="000000"/>
                <w:sz w:val="20"/>
              </w:rPr>
              <w:t>Gestão do Regime Próprio de Previdência Social</w:t>
            </w:r>
          </w:p>
        </w:tc>
        <w:tc>
          <w:tcPr>
            <w:tcW w:w="7371" w:type="dxa"/>
            <w:tcBorders>
              <w:top w:val="single" w:sz="4" w:space="0" w:color="auto"/>
              <w:left w:val="nil"/>
              <w:bottom w:val="single" w:sz="4" w:space="0" w:color="auto"/>
              <w:right w:val="single" w:sz="8" w:space="0" w:color="auto"/>
            </w:tcBorders>
            <w:shd w:val="clear" w:color="auto" w:fill="auto"/>
            <w:noWrap/>
            <w:vAlign w:val="center"/>
          </w:tcPr>
          <w:p w14:paraId="2EDEAA9B" w14:textId="77777777" w:rsidR="0052310D" w:rsidRPr="00187B94" w:rsidRDefault="0052310D" w:rsidP="00537C35">
            <w:pPr>
              <w:spacing w:line="240" w:lineRule="auto"/>
              <w:ind w:firstLine="0"/>
              <w:rPr>
                <w:rFonts w:ascii="Arial" w:hAnsi="Arial" w:cs="Arial"/>
                <w:color w:val="000000"/>
                <w:sz w:val="20"/>
              </w:rPr>
            </w:pPr>
            <w:r w:rsidRPr="00187B94">
              <w:rPr>
                <w:rFonts w:ascii="Arial" w:hAnsi="Arial" w:cs="Arial"/>
                <w:color w:val="000000"/>
                <w:sz w:val="20"/>
              </w:rPr>
              <w:t>06.1 – Encaminhamento do Certificado de Regularidade Previdenciária – CRP emitido pelo Ministério da Previdência Social com vigência a data da prestação de contas.</w:t>
            </w:r>
          </w:p>
        </w:tc>
        <w:tc>
          <w:tcPr>
            <w:tcW w:w="3639" w:type="dxa"/>
            <w:tcBorders>
              <w:top w:val="single" w:sz="4" w:space="0" w:color="auto"/>
              <w:left w:val="nil"/>
              <w:bottom w:val="single" w:sz="4" w:space="0" w:color="auto"/>
              <w:right w:val="single" w:sz="8" w:space="0" w:color="auto"/>
            </w:tcBorders>
          </w:tcPr>
          <w:p w14:paraId="2F43C9B6" w14:textId="77777777" w:rsidR="0052310D" w:rsidRPr="00187B94" w:rsidRDefault="0052310D" w:rsidP="00537C35">
            <w:pPr>
              <w:spacing w:line="240" w:lineRule="auto"/>
              <w:ind w:firstLine="0"/>
              <w:rPr>
                <w:rFonts w:ascii="Arial" w:hAnsi="Arial" w:cs="Arial"/>
                <w:color w:val="000000"/>
                <w:sz w:val="20"/>
              </w:rPr>
            </w:pPr>
            <w:r w:rsidRPr="00187B94">
              <w:rPr>
                <w:rFonts w:ascii="Arial" w:hAnsi="Arial" w:cs="Arial"/>
                <w:color w:val="000000"/>
                <w:sz w:val="20"/>
              </w:rPr>
              <w:t>Decreto Federal nº 3.788/01, Lei Federal nº 9717/98, Portaria MPS 402/08, art. 27. - Multa L.C.E. 113/2005, art. 87, III, c/§ 4º / art. 87, I, b.</w:t>
            </w:r>
          </w:p>
        </w:tc>
      </w:tr>
      <w:tr w:rsidR="0052310D" w:rsidRPr="00187B94" w14:paraId="21BB3852" w14:textId="77777777" w:rsidTr="00537C35">
        <w:trPr>
          <w:cantSplit/>
          <w:trHeight w:val="525"/>
          <w:jc w:val="center"/>
        </w:trPr>
        <w:tc>
          <w:tcPr>
            <w:tcW w:w="693" w:type="dxa"/>
            <w:vMerge/>
            <w:tcBorders>
              <w:left w:val="single" w:sz="8" w:space="0" w:color="auto"/>
              <w:right w:val="single" w:sz="8" w:space="0" w:color="auto"/>
            </w:tcBorders>
            <w:shd w:val="clear" w:color="auto" w:fill="auto"/>
            <w:noWrap/>
            <w:vAlign w:val="center"/>
          </w:tcPr>
          <w:p w14:paraId="09E314DD" w14:textId="77777777" w:rsidR="0052310D" w:rsidRPr="00187B94" w:rsidRDefault="0052310D" w:rsidP="00537C35">
            <w:pPr>
              <w:spacing w:line="240" w:lineRule="auto"/>
              <w:ind w:firstLine="0"/>
              <w:jc w:val="center"/>
              <w:rPr>
                <w:rFonts w:ascii="Arial" w:hAnsi="Arial" w:cs="Arial"/>
                <w:color w:val="000000"/>
                <w:sz w:val="20"/>
              </w:rPr>
            </w:pPr>
          </w:p>
        </w:tc>
        <w:tc>
          <w:tcPr>
            <w:tcW w:w="2552" w:type="dxa"/>
            <w:vMerge/>
            <w:tcBorders>
              <w:left w:val="nil"/>
              <w:right w:val="single" w:sz="8" w:space="0" w:color="auto"/>
            </w:tcBorders>
            <w:shd w:val="clear" w:color="auto" w:fill="auto"/>
            <w:noWrap/>
            <w:vAlign w:val="center"/>
          </w:tcPr>
          <w:p w14:paraId="67A418AE" w14:textId="77777777" w:rsidR="0052310D" w:rsidRPr="00187B94" w:rsidRDefault="0052310D" w:rsidP="00537C35">
            <w:pPr>
              <w:spacing w:line="240" w:lineRule="auto"/>
              <w:ind w:firstLine="0"/>
              <w:rPr>
                <w:rFonts w:ascii="Arial" w:hAnsi="Arial" w:cs="Arial"/>
                <w:b/>
                <w:color w:val="000000"/>
                <w:sz w:val="20"/>
              </w:rPr>
            </w:pPr>
          </w:p>
        </w:tc>
        <w:tc>
          <w:tcPr>
            <w:tcW w:w="7371" w:type="dxa"/>
            <w:tcBorders>
              <w:top w:val="nil"/>
              <w:left w:val="nil"/>
              <w:bottom w:val="single" w:sz="4" w:space="0" w:color="auto"/>
              <w:right w:val="single" w:sz="8" w:space="0" w:color="auto"/>
            </w:tcBorders>
            <w:shd w:val="clear" w:color="auto" w:fill="auto"/>
            <w:noWrap/>
            <w:vAlign w:val="center"/>
          </w:tcPr>
          <w:p w14:paraId="1D53C678" w14:textId="77777777" w:rsidR="0052310D" w:rsidRPr="00187B94" w:rsidRDefault="0052310D" w:rsidP="00537C35">
            <w:pPr>
              <w:spacing w:line="240" w:lineRule="auto"/>
              <w:ind w:firstLine="0"/>
              <w:rPr>
                <w:rFonts w:ascii="Arial" w:hAnsi="Arial" w:cs="Arial"/>
                <w:color w:val="000000"/>
                <w:sz w:val="20"/>
              </w:rPr>
            </w:pPr>
            <w:r w:rsidRPr="00187B94">
              <w:rPr>
                <w:rFonts w:ascii="Arial" w:hAnsi="Arial" w:cs="Arial"/>
                <w:color w:val="000000"/>
                <w:sz w:val="20"/>
              </w:rPr>
              <w:t>06.2– Encaminhamento da Lei ou Decreto que formaliza a opção escolhida para equacionamento do déficit, sendo exemplos: o parcelamento de aportes, o aumento da alíquota ou a criação de alíquota complementar.</w:t>
            </w:r>
          </w:p>
        </w:tc>
        <w:tc>
          <w:tcPr>
            <w:tcW w:w="3639" w:type="dxa"/>
            <w:tcBorders>
              <w:top w:val="nil"/>
              <w:left w:val="nil"/>
              <w:bottom w:val="single" w:sz="4" w:space="0" w:color="auto"/>
              <w:right w:val="single" w:sz="8" w:space="0" w:color="auto"/>
            </w:tcBorders>
          </w:tcPr>
          <w:p w14:paraId="31F1BBB7" w14:textId="77777777" w:rsidR="0052310D" w:rsidRPr="00187B94" w:rsidRDefault="0052310D" w:rsidP="00537C35">
            <w:pPr>
              <w:spacing w:line="240" w:lineRule="auto"/>
              <w:ind w:firstLine="0"/>
              <w:rPr>
                <w:rFonts w:ascii="Arial" w:hAnsi="Arial" w:cs="Arial"/>
                <w:color w:val="000000"/>
                <w:sz w:val="20"/>
                <w:lang w:val="en-US"/>
              </w:rPr>
            </w:pPr>
            <w:proofErr w:type="spellStart"/>
            <w:r w:rsidRPr="00187B94">
              <w:rPr>
                <w:rFonts w:ascii="Arial" w:hAnsi="Arial" w:cs="Arial"/>
                <w:sz w:val="20"/>
                <w:lang w:val="en-US"/>
              </w:rPr>
              <w:t>Portaria</w:t>
            </w:r>
            <w:proofErr w:type="spellEnd"/>
            <w:r w:rsidRPr="00187B94">
              <w:rPr>
                <w:rFonts w:ascii="Arial" w:hAnsi="Arial" w:cs="Arial"/>
                <w:sz w:val="20"/>
                <w:lang w:val="en-US"/>
              </w:rPr>
              <w:t xml:space="preserve"> MPS 403/2008, Art. 19 -</w:t>
            </w:r>
            <w:r w:rsidRPr="00187B94">
              <w:rPr>
                <w:rFonts w:ascii="Arial" w:hAnsi="Arial" w:cs="Arial"/>
                <w:color w:val="000000"/>
                <w:sz w:val="20"/>
                <w:lang w:val="en-US"/>
              </w:rPr>
              <w:t xml:space="preserve"> </w:t>
            </w:r>
            <w:proofErr w:type="spellStart"/>
            <w:r w:rsidRPr="00187B94">
              <w:rPr>
                <w:rFonts w:ascii="Arial" w:hAnsi="Arial" w:cs="Arial"/>
                <w:color w:val="000000"/>
                <w:sz w:val="20"/>
                <w:lang w:val="en-US"/>
              </w:rPr>
              <w:t>Multa</w:t>
            </w:r>
            <w:proofErr w:type="spellEnd"/>
            <w:r w:rsidRPr="00187B94">
              <w:rPr>
                <w:rFonts w:ascii="Arial" w:hAnsi="Arial" w:cs="Arial"/>
                <w:color w:val="000000"/>
                <w:sz w:val="20"/>
                <w:lang w:val="en-US"/>
              </w:rPr>
              <w:t>: LCE 113/2005, art. 87, III c/§ 4º / art. 87, I, b.</w:t>
            </w:r>
          </w:p>
        </w:tc>
      </w:tr>
      <w:tr w:rsidR="0052310D" w:rsidRPr="00187B94" w14:paraId="728AFE2C" w14:textId="77777777" w:rsidTr="00537C35">
        <w:trPr>
          <w:cantSplit/>
          <w:trHeight w:val="525"/>
          <w:jc w:val="center"/>
        </w:trPr>
        <w:tc>
          <w:tcPr>
            <w:tcW w:w="693" w:type="dxa"/>
            <w:vMerge/>
            <w:tcBorders>
              <w:left w:val="single" w:sz="8" w:space="0" w:color="auto"/>
              <w:bottom w:val="single" w:sz="8" w:space="0" w:color="auto"/>
              <w:right w:val="single" w:sz="8" w:space="0" w:color="auto"/>
            </w:tcBorders>
            <w:shd w:val="clear" w:color="auto" w:fill="auto"/>
            <w:noWrap/>
            <w:vAlign w:val="center"/>
          </w:tcPr>
          <w:p w14:paraId="266C574A" w14:textId="77777777" w:rsidR="0052310D" w:rsidRPr="00187B94" w:rsidRDefault="0052310D" w:rsidP="00537C35">
            <w:pPr>
              <w:spacing w:line="240" w:lineRule="auto"/>
              <w:ind w:firstLine="0"/>
              <w:jc w:val="center"/>
              <w:rPr>
                <w:rFonts w:ascii="Arial" w:hAnsi="Arial" w:cs="Arial"/>
                <w:color w:val="000000"/>
                <w:sz w:val="20"/>
                <w:lang w:val="en-US"/>
              </w:rPr>
            </w:pPr>
          </w:p>
        </w:tc>
        <w:tc>
          <w:tcPr>
            <w:tcW w:w="2552" w:type="dxa"/>
            <w:vMerge/>
            <w:tcBorders>
              <w:left w:val="nil"/>
              <w:bottom w:val="single" w:sz="8" w:space="0" w:color="auto"/>
              <w:right w:val="single" w:sz="8" w:space="0" w:color="auto"/>
            </w:tcBorders>
            <w:shd w:val="clear" w:color="auto" w:fill="auto"/>
            <w:noWrap/>
            <w:vAlign w:val="center"/>
          </w:tcPr>
          <w:p w14:paraId="255D7FE3" w14:textId="77777777" w:rsidR="0052310D" w:rsidRPr="00187B94" w:rsidRDefault="0052310D" w:rsidP="00537C35">
            <w:pPr>
              <w:spacing w:line="240" w:lineRule="auto"/>
              <w:ind w:firstLine="0"/>
              <w:rPr>
                <w:rFonts w:ascii="Arial" w:hAnsi="Arial" w:cs="Arial"/>
                <w:color w:val="000000"/>
                <w:sz w:val="20"/>
                <w:lang w:val="en-US"/>
              </w:rPr>
            </w:pPr>
          </w:p>
        </w:tc>
        <w:tc>
          <w:tcPr>
            <w:tcW w:w="7371" w:type="dxa"/>
            <w:tcBorders>
              <w:top w:val="single" w:sz="4" w:space="0" w:color="auto"/>
              <w:left w:val="nil"/>
              <w:bottom w:val="single" w:sz="8" w:space="0" w:color="auto"/>
              <w:right w:val="single" w:sz="8" w:space="0" w:color="auto"/>
            </w:tcBorders>
            <w:shd w:val="clear" w:color="auto" w:fill="auto"/>
            <w:noWrap/>
            <w:vAlign w:val="center"/>
          </w:tcPr>
          <w:p w14:paraId="0EFFDE51" w14:textId="77777777" w:rsidR="0052310D" w:rsidRPr="00187B94" w:rsidRDefault="0052310D" w:rsidP="00537C35">
            <w:pPr>
              <w:spacing w:line="240" w:lineRule="auto"/>
              <w:ind w:firstLine="0"/>
              <w:rPr>
                <w:rFonts w:ascii="Arial" w:hAnsi="Arial" w:cs="Arial"/>
                <w:color w:val="000000"/>
                <w:sz w:val="20"/>
              </w:rPr>
            </w:pPr>
            <w:r w:rsidRPr="00187B94">
              <w:rPr>
                <w:rFonts w:ascii="Arial" w:hAnsi="Arial" w:cs="Arial"/>
                <w:color w:val="000000"/>
                <w:sz w:val="20"/>
              </w:rPr>
              <w:t xml:space="preserve">06.3 – Pagamento de aportes para cobertura do déficit atuarial na forma apurada no </w:t>
            </w:r>
            <w:proofErr w:type="gramStart"/>
            <w:r w:rsidRPr="00187B94">
              <w:rPr>
                <w:rFonts w:ascii="Arial" w:hAnsi="Arial" w:cs="Arial"/>
                <w:color w:val="000000"/>
                <w:sz w:val="20"/>
              </w:rPr>
              <w:t>Lauto</w:t>
            </w:r>
            <w:proofErr w:type="gramEnd"/>
            <w:r w:rsidRPr="00187B94">
              <w:rPr>
                <w:rFonts w:ascii="Arial" w:hAnsi="Arial" w:cs="Arial"/>
                <w:color w:val="000000"/>
                <w:sz w:val="20"/>
              </w:rPr>
              <w:t xml:space="preserve"> Atuarial.</w:t>
            </w:r>
          </w:p>
        </w:tc>
        <w:tc>
          <w:tcPr>
            <w:tcW w:w="3639" w:type="dxa"/>
            <w:tcBorders>
              <w:top w:val="single" w:sz="4" w:space="0" w:color="auto"/>
              <w:left w:val="nil"/>
              <w:bottom w:val="single" w:sz="8" w:space="0" w:color="auto"/>
              <w:right w:val="single" w:sz="8" w:space="0" w:color="auto"/>
            </w:tcBorders>
          </w:tcPr>
          <w:p w14:paraId="09007B68" w14:textId="77777777" w:rsidR="0052310D" w:rsidRPr="00187B94" w:rsidRDefault="0052310D" w:rsidP="00537C35">
            <w:pPr>
              <w:spacing w:line="240" w:lineRule="auto"/>
              <w:ind w:firstLine="0"/>
              <w:rPr>
                <w:rFonts w:ascii="Arial" w:hAnsi="Arial" w:cs="Arial"/>
                <w:color w:val="000000"/>
                <w:sz w:val="20"/>
              </w:rPr>
            </w:pPr>
            <w:r w:rsidRPr="00187B94">
              <w:rPr>
                <w:rFonts w:ascii="Arial" w:hAnsi="Arial" w:cs="Arial"/>
                <w:sz w:val="20"/>
              </w:rPr>
              <w:t>Portaria MPS 403/2008 - Art. 18 e 19 - Multa L.C.E. 113/2005, art. 87, III, c/§ 4º.</w:t>
            </w:r>
          </w:p>
        </w:tc>
      </w:tr>
      <w:tr w:rsidR="0052310D" w:rsidRPr="00187B94" w14:paraId="596D0A43" w14:textId="77777777" w:rsidTr="00537C35">
        <w:trPr>
          <w:cantSplit/>
          <w:trHeight w:val="315"/>
          <w:jc w:val="center"/>
        </w:trPr>
        <w:tc>
          <w:tcPr>
            <w:tcW w:w="693" w:type="dxa"/>
            <w:vMerge w:val="restart"/>
            <w:tcBorders>
              <w:top w:val="single" w:sz="8" w:space="0" w:color="auto"/>
              <w:left w:val="single" w:sz="8" w:space="0" w:color="auto"/>
              <w:bottom w:val="single" w:sz="8" w:space="0" w:color="auto"/>
              <w:right w:val="single" w:sz="8" w:space="0" w:color="auto"/>
            </w:tcBorders>
            <w:shd w:val="clear" w:color="auto" w:fill="auto"/>
            <w:noWrap/>
            <w:vAlign w:val="center"/>
          </w:tcPr>
          <w:p w14:paraId="5945E36E" w14:textId="77777777" w:rsidR="0052310D" w:rsidRPr="00187B94" w:rsidRDefault="0052310D" w:rsidP="00537C35">
            <w:pPr>
              <w:spacing w:line="240" w:lineRule="auto"/>
              <w:ind w:firstLine="0"/>
              <w:jc w:val="center"/>
              <w:rPr>
                <w:rFonts w:ascii="Arial" w:hAnsi="Arial" w:cs="Arial"/>
                <w:b/>
                <w:color w:val="000000"/>
                <w:sz w:val="20"/>
              </w:rPr>
            </w:pPr>
            <w:r w:rsidRPr="00187B94">
              <w:rPr>
                <w:rFonts w:ascii="Arial" w:hAnsi="Arial" w:cs="Arial"/>
                <w:b/>
                <w:color w:val="000000"/>
                <w:sz w:val="20"/>
              </w:rPr>
              <w:t>07</w:t>
            </w:r>
          </w:p>
        </w:tc>
        <w:tc>
          <w:tcPr>
            <w:tcW w:w="2552" w:type="dxa"/>
            <w:vMerge w:val="restart"/>
            <w:tcBorders>
              <w:top w:val="single" w:sz="8" w:space="0" w:color="auto"/>
              <w:left w:val="nil"/>
              <w:bottom w:val="single" w:sz="8" w:space="0" w:color="auto"/>
              <w:right w:val="single" w:sz="8" w:space="0" w:color="auto"/>
            </w:tcBorders>
            <w:shd w:val="clear" w:color="auto" w:fill="auto"/>
            <w:vAlign w:val="center"/>
          </w:tcPr>
          <w:p w14:paraId="6932E021" w14:textId="77777777" w:rsidR="0052310D" w:rsidRPr="00187B94" w:rsidRDefault="0052310D" w:rsidP="00537C35">
            <w:pPr>
              <w:spacing w:line="240" w:lineRule="auto"/>
              <w:ind w:firstLine="0"/>
              <w:rPr>
                <w:rFonts w:ascii="Arial" w:hAnsi="Arial" w:cs="Arial"/>
                <w:b/>
                <w:color w:val="000000"/>
                <w:sz w:val="20"/>
              </w:rPr>
            </w:pPr>
            <w:r w:rsidRPr="00187B94">
              <w:rPr>
                <w:rFonts w:ascii="Arial" w:hAnsi="Arial" w:cs="Arial"/>
                <w:b/>
                <w:color w:val="000000"/>
                <w:sz w:val="20"/>
              </w:rPr>
              <w:t>Aspectos Fiscais - Lei de Responsabilidade Fiscal</w:t>
            </w:r>
          </w:p>
        </w:tc>
        <w:tc>
          <w:tcPr>
            <w:tcW w:w="7371" w:type="dxa"/>
            <w:tcBorders>
              <w:top w:val="single" w:sz="4" w:space="0" w:color="auto"/>
              <w:left w:val="nil"/>
              <w:bottom w:val="single" w:sz="4" w:space="0" w:color="auto"/>
              <w:right w:val="single" w:sz="8" w:space="0" w:color="auto"/>
            </w:tcBorders>
            <w:shd w:val="clear" w:color="auto" w:fill="auto"/>
            <w:noWrap/>
            <w:vAlign w:val="center"/>
          </w:tcPr>
          <w:p w14:paraId="5FCD44C7" w14:textId="77777777" w:rsidR="0052310D" w:rsidRPr="00187B94" w:rsidRDefault="0052310D" w:rsidP="00537C35">
            <w:pPr>
              <w:spacing w:line="240" w:lineRule="auto"/>
              <w:ind w:firstLine="0"/>
              <w:rPr>
                <w:rFonts w:ascii="Arial" w:hAnsi="Arial" w:cs="Arial"/>
                <w:color w:val="000000"/>
                <w:sz w:val="20"/>
              </w:rPr>
            </w:pPr>
            <w:r w:rsidRPr="00187B94">
              <w:rPr>
                <w:rFonts w:ascii="Arial" w:hAnsi="Arial" w:cs="Arial"/>
                <w:color w:val="000000"/>
                <w:sz w:val="20"/>
              </w:rPr>
              <w:t>07.1 – Limite de despesas com pessoal – não retorno ao limite no prazo legal.</w:t>
            </w:r>
          </w:p>
          <w:p w14:paraId="60D46A9F" w14:textId="77777777" w:rsidR="0052310D" w:rsidRPr="00187B94" w:rsidRDefault="0052310D" w:rsidP="00537C35">
            <w:pPr>
              <w:spacing w:line="240" w:lineRule="auto"/>
              <w:ind w:firstLine="0"/>
              <w:rPr>
                <w:rFonts w:ascii="Arial" w:hAnsi="Arial" w:cs="Arial"/>
                <w:color w:val="000000"/>
                <w:sz w:val="20"/>
              </w:rPr>
            </w:pPr>
            <w:r w:rsidRPr="00187B94">
              <w:rPr>
                <w:rFonts w:ascii="Arial" w:hAnsi="Arial" w:cs="Arial"/>
                <w:color w:val="000000"/>
                <w:sz w:val="20"/>
              </w:rPr>
              <w:t>Obs.: Para o exercício, o cálculo levará em consideração as terceirizações de serviços nas áreas de saúde e educação – art. 18, § 1º da LRF.</w:t>
            </w:r>
          </w:p>
        </w:tc>
        <w:tc>
          <w:tcPr>
            <w:tcW w:w="3639" w:type="dxa"/>
            <w:tcBorders>
              <w:top w:val="single" w:sz="4" w:space="0" w:color="auto"/>
              <w:left w:val="nil"/>
              <w:bottom w:val="single" w:sz="4" w:space="0" w:color="auto"/>
              <w:right w:val="single" w:sz="8" w:space="0" w:color="auto"/>
            </w:tcBorders>
          </w:tcPr>
          <w:p w14:paraId="500B37EB" w14:textId="77777777" w:rsidR="0052310D" w:rsidRPr="00187B94" w:rsidRDefault="0052310D" w:rsidP="00537C35">
            <w:pPr>
              <w:spacing w:line="240" w:lineRule="auto"/>
              <w:ind w:firstLine="0"/>
              <w:rPr>
                <w:rFonts w:ascii="Arial" w:hAnsi="Arial" w:cs="Arial"/>
                <w:sz w:val="20"/>
              </w:rPr>
            </w:pPr>
            <w:r w:rsidRPr="00187B94">
              <w:rPr>
                <w:rFonts w:ascii="Arial" w:hAnsi="Arial" w:cs="Arial"/>
                <w:color w:val="000000"/>
                <w:sz w:val="20"/>
              </w:rPr>
              <w:t>Lei Complementar nº 101/00, art. 23 - Multa Lei nº 10.028/2000, art. 5º, inciso IV e § 1º.</w:t>
            </w:r>
          </w:p>
        </w:tc>
      </w:tr>
      <w:tr w:rsidR="0052310D" w:rsidRPr="00187B94" w14:paraId="61579580" w14:textId="77777777" w:rsidTr="00537C35">
        <w:trPr>
          <w:cantSplit/>
          <w:trHeight w:val="525"/>
          <w:jc w:val="center"/>
        </w:trPr>
        <w:tc>
          <w:tcPr>
            <w:tcW w:w="693" w:type="dxa"/>
            <w:vMerge/>
            <w:tcBorders>
              <w:top w:val="single" w:sz="8" w:space="0" w:color="auto"/>
              <w:left w:val="single" w:sz="8" w:space="0" w:color="auto"/>
              <w:bottom w:val="single" w:sz="8" w:space="0" w:color="auto"/>
              <w:right w:val="single" w:sz="8" w:space="0" w:color="auto"/>
            </w:tcBorders>
            <w:shd w:val="clear" w:color="auto" w:fill="auto"/>
            <w:noWrap/>
            <w:vAlign w:val="center"/>
          </w:tcPr>
          <w:p w14:paraId="472F88A7" w14:textId="77777777" w:rsidR="0052310D" w:rsidRPr="00187B94" w:rsidRDefault="0052310D" w:rsidP="00537C35">
            <w:pPr>
              <w:spacing w:line="240" w:lineRule="auto"/>
              <w:ind w:firstLine="0"/>
              <w:jc w:val="center"/>
              <w:rPr>
                <w:rFonts w:ascii="Arial" w:hAnsi="Arial" w:cs="Arial"/>
                <w:color w:val="000000"/>
                <w:sz w:val="20"/>
              </w:rPr>
            </w:pPr>
          </w:p>
        </w:tc>
        <w:tc>
          <w:tcPr>
            <w:tcW w:w="2552" w:type="dxa"/>
            <w:vMerge/>
            <w:tcBorders>
              <w:top w:val="single" w:sz="8" w:space="0" w:color="auto"/>
              <w:left w:val="nil"/>
              <w:bottom w:val="single" w:sz="8" w:space="0" w:color="auto"/>
              <w:right w:val="single" w:sz="8" w:space="0" w:color="auto"/>
            </w:tcBorders>
            <w:shd w:val="clear" w:color="auto" w:fill="auto"/>
            <w:noWrap/>
            <w:vAlign w:val="center"/>
          </w:tcPr>
          <w:p w14:paraId="059A401E" w14:textId="77777777" w:rsidR="0052310D" w:rsidRPr="00187B94" w:rsidRDefault="0052310D" w:rsidP="00537C35">
            <w:pPr>
              <w:spacing w:line="240" w:lineRule="auto"/>
              <w:ind w:firstLine="0"/>
              <w:rPr>
                <w:rFonts w:ascii="Arial" w:hAnsi="Arial" w:cs="Arial"/>
                <w:color w:val="000000"/>
                <w:sz w:val="20"/>
              </w:rPr>
            </w:pPr>
          </w:p>
        </w:tc>
        <w:tc>
          <w:tcPr>
            <w:tcW w:w="7371" w:type="dxa"/>
            <w:tcBorders>
              <w:top w:val="single" w:sz="4" w:space="0" w:color="auto"/>
              <w:left w:val="nil"/>
              <w:bottom w:val="single" w:sz="8" w:space="0" w:color="auto"/>
              <w:right w:val="single" w:sz="8" w:space="0" w:color="auto"/>
            </w:tcBorders>
            <w:shd w:val="clear" w:color="auto" w:fill="auto"/>
            <w:noWrap/>
            <w:vAlign w:val="center"/>
          </w:tcPr>
          <w:p w14:paraId="099A8363" w14:textId="77777777" w:rsidR="0052310D" w:rsidRPr="00187B94" w:rsidRDefault="0052310D" w:rsidP="00537C35">
            <w:pPr>
              <w:spacing w:line="240" w:lineRule="auto"/>
              <w:ind w:firstLine="0"/>
              <w:rPr>
                <w:rFonts w:ascii="Arial" w:hAnsi="Arial" w:cs="Arial"/>
                <w:color w:val="000000"/>
                <w:sz w:val="20"/>
              </w:rPr>
            </w:pPr>
            <w:r w:rsidRPr="00187B94">
              <w:rPr>
                <w:rFonts w:ascii="Arial" w:hAnsi="Arial" w:cs="Arial"/>
                <w:color w:val="000000"/>
                <w:sz w:val="20"/>
              </w:rPr>
              <w:t>07.2 – Limite de despesas com pessoal – não redução de 1/3 no prazo legal.</w:t>
            </w:r>
          </w:p>
          <w:p w14:paraId="07AF2132" w14:textId="77777777" w:rsidR="0052310D" w:rsidRPr="00187B94" w:rsidRDefault="0052310D" w:rsidP="00537C35">
            <w:pPr>
              <w:spacing w:line="240" w:lineRule="auto"/>
              <w:ind w:firstLine="0"/>
              <w:rPr>
                <w:rFonts w:ascii="Arial" w:hAnsi="Arial" w:cs="Arial"/>
                <w:color w:val="000000"/>
                <w:sz w:val="20"/>
              </w:rPr>
            </w:pPr>
            <w:r w:rsidRPr="00187B94">
              <w:rPr>
                <w:rFonts w:ascii="Arial" w:hAnsi="Arial" w:cs="Arial"/>
                <w:color w:val="000000"/>
                <w:sz w:val="20"/>
              </w:rPr>
              <w:t>Obs.: Para o exercício, o cálculo levará em consideração as terceirizações de serviços nas áreas de saúde e educação – art. 18, § 1º da LRF.</w:t>
            </w:r>
          </w:p>
        </w:tc>
        <w:tc>
          <w:tcPr>
            <w:tcW w:w="3639" w:type="dxa"/>
            <w:tcBorders>
              <w:top w:val="single" w:sz="4" w:space="0" w:color="auto"/>
              <w:left w:val="nil"/>
              <w:bottom w:val="single" w:sz="8" w:space="0" w:color="auto"/>
              <w:right w:val="single" w:sz="8" w:space="0" w:color="auto"/>
            </w:tcBorders>
          </w:tcPr>
          <w:p w14:paraId="64991F6D" w14:textId="77777777" w:rsidR="0052310D" w:rsidRPr="00187B94" w:rsidRDefault="0052310D" w:rsidP="00537C35">
            <w:pPr>
              <w:spacing w:line="240" w:lineRule="auto"/>
              <w:ind w:firstLine="0"/>
              <w:rPr>
                <w:rFonts w:ascii="Arial" w:hAnsi="Arial" w:cs="Arial"/>
                <w:sz w:val="20"/>
              </w:rPr>
            </w:pPr>
            <w:r w:rsidRPr="00187B94">
              <w:rPr>
                <w:rFonts w:ascii="Arial" w:hAnsi="Arial" w:cs="Arial"/>
                <w:color w:val="000000"/>
                <w:sz w:val="20"/>
              </w:rPr>
              <w:t>Lei Complementar nº 101/00, art. 23 - Multa Lei 10.028/2000, art. 5º, inciso IV e § 1º.</w:t>
            </w:r>
          </w:p>
        </w:tc>
      </w:tr>
      <w:tr w:rsidR="0052310D" w:rsidRPr="00187B94" w14:paraId="34B6C0AB" w14:textId="77777777" w:rsidTr="00537C35">
        <w:trPr>
          <w:cantSplit/>
          <w:trHeight w:val="525"/>
          <w:jc w:val="center"/>
        </w:trPr>
        <w:tc>
          <w:tcPr>
            <w:tcW w:w="693" w:type="dxa"/>
            <w:vMerge/>
            <w:tcBorders>
              <w:top w:val="single" w:sz="8" w:space="0" w:color="auto"/>
              <w:left w:val="single" w:sz="8" w:space="0" w:color="auto"/>
              <w:bottom w:val="single" w:sz="8" w:space="0" w:color="auto"/>
              <w:right w:val="single" w:sz="8" w:space="0" w:color="auto"/>
            </w:tcBorders>
            <w:shd w:val="clear" w:color="auto" w:fill="auto"/>
            <w:noWrap/>
            <w:vAlign w:val="center"/>
          </w:tcPr>
          <w:p w14:paraId="780F47D5" w14:textId="77777777" w:rsidR="0052310D" w:rsidRPr="00187B94" w:rsidRDefault="0052310D" w:rsidP="00537C35">
            <w:pPr>
              <w:spacing w:line="240" w:lineRule="auto"/>
              <w:ind w:firstLine="0"/>
              <w:jc w:val="center"/>
              <w:rPr>
                <w:rFonts w:ascii="Arial" w:hAnsi="Arial" w:cs="Arial"/>
                <w:color w:val="000000"/>
                <w:sz w:val="20"/>
              </w:rPr>
            </w:pPr>
          </w:p>
        </w:tc>
        <w:tc>
          <w:tcPr>
            <w:tcW w:w="2552" w:type="dxa"/>
            <w:vMerge/>
            <w:tcBorders>
              <w:top w:val="single" w:sz="8" w:space="0" w:color="auto"/>
              <w:left w:val="nil"/>
              <w:bottom w:val="single" w:sz="8" w:space="0" w:color="auto"/>
              <w:right w:val="single" w:sz="8" w:space="0" w:color="auto"/>
            </w:tcBorders>
            <w:shd w:val="clear" w:color="auto" w:fill="auto"/>
            <w:noWrap/>
            <w:vAlign w:val="center"/>
          </w:tcPr>
          <w:p w14:paraId="7D43ABA3" w14:textId="77777777" w:rsidR="0052310D" w:rsidRPr="00187B94" w:rsidRDefault="0052310D" w:rsidP="00537C35">
            <w:pPr>
              <w:spacing w:line="240" w:lineRule="auto"/>
              <w:ind w:firstLine="0"/>
              <w:rPr>
                <w:rFonts w:ascii="Arial" w:hAnsi="Arial" w:cs="Arial"/>
                <w:color w:val="000000"/>
                <w:sz w:val="20"/>
              </w:rPr>
            </w:pPr>
          </w:p>
        </w:tc>
        <w:tc>
          <w:tcPr>
            <w:tcW w:w="7371" w:type="dxa"/>
            <w:tcBorders>
              <w:top w:val="nil"/>
              <w:left w:val="nil"/>
              <w:bottom w:val="single" w:sz="4" w:space="0" w:color="auto"/>
              <w:right w:val="single" w:sz="8" w:space="0" w:color="auto"/>
            </w:tcBorders>
            <w:shd w:val="clear" w:color="auto" w:fill="auto"/>
            <w:noWrap/>
            <w:vAlign w:val="center"/>
          </w:tcPr>
          <w:p w14:paraId="281C96C2" w14:textId="77777777" w:rsidR="0052310D" w:rsidRPr="00187B94" w:rsidRDefault="0052310D" w:rsidP="00537C35">
            <w:pPr>
              <w:spacing w:line="240" w:lineRule="auto"/>
              <w:ind w:firstLine="0"/>
              <w:rPr>
                <w:rFonts w:ascii="Arial" w:hAnsi="Arial" w:cs="Arial"/>
                <w:color w:val="000000"/>
                <w:sz w:val="20"/>
              </w:rPr>
            </w:pPr>
            <w:r w:rsidRPr="00187B94">
              <w:rPr>
                <w:rFonts w:ascii="Arial" w:hAnsi="Arial" w:cs="Arial"/>
                <w:color w:val="000000"/>
                <w:sz w:val="20"/>
              </w:rPr>
              <w:t>07.3 – Ausência de declaração de realização da Audiência Pública para avaliação das metas fiscais.</w:t>
            </w:r>
          </w:p>
        </w:tc>
        <w:tc>
          <w:tcPr>
            <w:tcW w:w="3639" w:type="dxa"/>
            <w:tcBorders>
              <w:top w:val="nil"/>
              <w:left w:val="nil"/>
              <w:bottom w:val="single" w:sz="4" w:space="0" w:color="auto"/>
              <w:right w:val="single" w:sz="8" w:space="0" w:color="auto"/>
            </w:tcBorders>
          </w:tcPr>
          <w:p w14:paraId="6BD064C5" w14:textId="77777777" w:rsidR="0052310D" w:rsidRPr="00187B94" w:rsidRDefault="0052310D" w:rsidP="00537C35">
            <w:pPr>
              <w:spacing w:line="240" w:lineRule="auto"/>
              <w:ind w:firstLine="0"/>
              <w:rPr>
                <w:rFonts w:ascii="Arial" w:hAnsi="Arial" w:cs="Arial"/>
                <w:color w:val="000000"/>
                <w:sz w:val="20"/>
              </w:rPr>
            </w:pPr>
            <w:r w:rsidRPr="00187B94">
              <w:rPr>
                <w:rFonts w:ascii="Arial" w:hAnsi="Arial" w:cs="Arial"/>
                <w:color w:val="000000"/>
                <w:sz w:val="20"/>
              </w:rPr>
              <w:t>Lei Complementar nº 101/00, art. 9º, § 4º - Multa L.C.E. 113/2005, art. 87, III, c/§4º.</w:t>
            </w:r>
          </w:p>
        </w:tc>
      </w:tr>
      <w:tr w:rsidR="0052310D" w:rsidRPr="00187B94" w14:paraId="3DA4AEBA" w14:textId="77777777" w:rsidTr="00537C35">
        <w:trPr>
          <w:cantSplit/>
          <w:trHeight w:val="525"/>
          <w:jc w:val="center"/>
        </w:trPr>
        <w:tc>
          <w:tcPr>
            <w:tcW w:w="693" w:type="dxa"/>
            <w:vMerge/>
            <w:tcBorders>
              <w:top w:val="single" w:sz="8" w:space="0" w:color="auto"/>
              <w:left w:val="single" w:sz="8" w:space="0" w:color="auto"/>
              <w:bottom w:val="single" w:sz="8" w:space="0" w:color="auto"/>
              <w:right w:val="single" w:sz="8" w:space="0" w:color="auto"/>
            </w:tcBorders>
            <w:shd w:val="clear" w:color="auto" w:fill="auto"/>
            <w:noWrap/>
            <w:vAlign w:val="center"/>
          </w:tcPr>
          <w:p w14:paraId="620A3790" w14:textId="77777777" w:rsidR="0052310D" w:rsidRPr="00187B94" w:rsidRDefault="0052310D" w:rsidP="00537C35">
            <w:pPr>
              <w:spacing w:line="240" w:lineRule="auto"/>
              <w:ind w:firstLine="0"/>
              <w:jc w:val="center"/>
              <w:rPr>
                <w:rFonts w:ascii="Arial" w:hAnsi="Arial" w:cs="Arial"/>
                <w:color w:val="000000"/>
                <w:sz w:val="20"/>
              </w:rPr>
            </w:pPr>
          </w:p>
        </w:tc>
        <w:tc>
          <w:tcPr>
            <w:tcW w:w="2552" w:type="dxa"/>
            <w:vMerge/>
            <w:tcBorders>
              <w:top w:val="single" w:sz="8" w:space="0" w:color="auto"/>
              <w:left w:val="nil"/>
              <w:bottom w:val="single" w:sz="8" w:space="0" w:color="auto"/>
              <w:right w:val="single" w:sz="8" w:space="0" w:color="auto"/>
            </w:tcBorders>
            <w:shd w:val="clear" w:color="auto" w:fill="auto"/>
            <w:noWrap/>
            <w:vAlign w:val="center"/>
          </w:tcPr>
          <w:p w14:paraId="3D02682E" w14:textId="77777777" w:rsidR="0052310D" w:rsidRPr="00187B94" w:rsidRDefault="0052310D" w:rsidP="00537C35">
            <w:pPr>
              <w:spacing w:line="240" w:lineRule="auto"/>
              <w:ind w:firstLine="0"/>
              <w:rPr>
                <w:rFonts w:ascii="Arial" w:hAnsi="Arial" w:cs="Arial"/>
                <w:color w:val="000000"/>
                <w:sz w:val="20"/>
              </w:rPr>
            </w:pPr>
          </w:p>
        </w:tc>
        <w:tc>
          <w:tcPr>
            <w:tcW w:w="7371" w:type="dxa"/>
            <w:tcBorders>
              <w:top w:val="nil"/>
              <w:left w:val="nil"/>
              <w:bottom w:val="single" w:sz="4" w:space="0" w:color="auto"/>
              <w:right w:val="single" w:sz="8" w:space="0" w:color="auto"/>
            </w:tcBorders>
            <w:shd w:val="clear" w:color="auto" w:fill="auto"/>
            <w:noWrap/>
            <w:vAlign w:val="center"/>
          </w:tcPr>
          <w:p w14:paraId="20637086" w14:textId="77777777" w:rsidR="0052310D" w:rsidRPr="00187B94" w:rsidRDefault="0052310D" w:rsidP="00537C35">
            <w:pPr>
              <w:spacing w:line="240" w:lineRule="auto"/>
              <w:ind w:firstLine="0"/>
              <w:rPr>
                <w:rFonts w:ascii="Arial" w:hAnsi="Arial" w:cs="Arial"/>
                <w:color w:val="000000"/>
                <w:sz w:val="20"/>
              </w:rPr>
            </w:pPr>
            <w:r w:rsidRPr="00187B94">
              <w:rPr>
                <w:rFonts w:ascii="Arial" w:hAnsi="Arial" w:cs="Arial"/>
                <w:color w:val="000000"/>
                <w:sz w:val="20"/>
              </w:rPr>
              <w:t>07.4 – Limite fixado para a Dívida Consolidada – extrapolação do teto ou não redução do percentual mínimo anual de 1/15.</w:t>
            </w:r>
          </w:p>
        </w:tc>
        <w:tc>
          <w:tcPr>
            <w:tcW w:w="3639" w:type="dxa"/>
            <w:tcBorders>
              <w:top w:val="nil"/>
              <w:left w:val="nil"/>
              <w:bottom w:val="single" w:sz="4" w:space="0" w:color="auto"/>
              <w:right w:val="single" w:sz="8" w:space="0" w:color="auto"/>
            </w:tcBorders>
          </w:tcPr>
          <w:p w14:paraId="21E086EB" w14:textId="77777777" w:rsidR="0052310D" w:rsidRPr="00187B94" w:rsidRDefault="0052310D" w:rsidP="00537C35">
            <w:pPr>
              <w:spacing w:line="240" w:lineRule="auto"/>
              <w:ind w:firstLine="0"/>
              <w:rPr>
                <w:rFonts w:ascii="Arial" w:hAnsi="Arial" w:cs="Arial"/>
                <w:color w:val="000000"/>
                <w:sz w:val="20"/>
              </w:rPr>
            </w:pPr>
            <w:r w:rsidRPr="00187B94">
              <w:rPr>
                <w:rFonts w:ascii="Arial" w:hAnsi="Arial" w:cs="Arial"/>
                <w:color w:val="000000"/>
                <w:sz w:val="20"/>
              </w:rPr>
              <w:t>Lei Complementar nº 101/00, art. 31; Resolução nº 40/01 do Senado Federal; Decreto Lei nº 201/67, art. 1º - Multa L.C.E. 113/2005, art. 87, III, c/§4º.</w:t>
            </w:r>
          </w:p>
        </w:tc>
      </w:tr>
      <w:tr w:rsidR="0052310D" w:rsidRPr="00187B94" w14:paraId="4E658C78" w14:textId="77777777" w:rsidTr="00537C35">
        <w:trPr>
          <w:cantSplit/>
          <w:trHeight w:val="525"/>
          <w:jc w:val="center"/>
        </w:trPr>
        <w:tc>
          <w:tcPr>
            <w:tcW w:w="693" w:type="dxa"/>
            <w:vMerge/>
            <w:tcBorders>
              <w:top w:val="single" w:sz="8" w:space="0" w:color="auto"/>
              <w:left w:val="single" w:sz="8" w:space="0" w:color="auto"/>
              <w:bottom w:val="single" w:sz="8" w:space="0" w:color="auto"/>
              <w:right w:val="single" w:sz="8" w:space="0" w:color="auto"/>
            </w:tcBorders>
            <w:shd w:val="clear" w:color="auto" w:fill="auto"/>
            <w:noWrap/>
            <w:vAlign w:val="center"/>
          </w:tcPr>
          <w:p w14:paraId="71CFE8BD" w14:textId="77777777" w:rsidR="0052310D" w:rsidRPr="00187B94" w:rsidRDefault="0052310D" w:rsidP="00537C35">
            <w:pPr>
              <w:spacing w:line="240" w:lineRule="auto"/>
              <w:ind w:firstLine="0"/>
              <w:jc w:val="center"/>
              <w:rPr>
                <w:rFonts w:ascii="Arial" w:hAnsi="Arial" w:cs="Arial"/>
                <w:color w:val="000000"/>
                <w:sz w:val="20"/>
              </w:rPr>
            </w:pPr>
          </w:p>
        </w:tc>
        <w:tc>
          <w:tcPr>
            <w:tcW w:w="2552" w:type="dxa"/>
            <w:vMerge/>
            <w:tcBorders>
              <w:top w:val="single" w:sz="8" w:space="0" w:color="auto"/>
              <w:left w:val="nil"/>
              <w:bottom w:val="single" w:sz="8" w:space="0" w:color="auto"/>
              <w:right w:val="single" w:sz="8" w:space="0" w:color="auto"/>
            </w:tcBorders>
            <w:shd w:val="clear" w:color="auto" w:fill="auto"/>
            <w:noWrap/>
            <w:vAlign w:val="center"/>
          </w:tcPr>
          <w:p w14:paraId="50208C53" w14:textId="77777777" w:rsidR="0052310D" w:rsidRPr="00187B94" w:rsidRDefault="0052310D" w:rsidP="00537C35">
            <w:pPr>
              <w:spacing w:line="240" w:lineRule="auto"/>
              <w:ind w:firstLine="0"/>
              <w:rPr>
                <w:rFonts w:ascii="Arial" w:hAnsi="Arial" w:cs="Arial"/>
                <w:color w:val="000000"/>
                <w:sz w:val="20"/>
              </w:rPr>
            </w:pPr>
          </w:p>
        </w:tc>
        <w:tc>
          <w:tcPr>
            <w:tcW w:w="7371" w:type="dxa"/>
            <w:tcBorders>
              <w:top w:val="nil"/>
              <w:left w:val="nil"/>
              <w:bottom w:val="single" w:sz="4" w:space="0" w:color="auto"/>
              <w:right w:val="single" w:sz="8" w:space="0" w:color="auto"/>
            </w:tcBorders>
            <w:shd w:val="clear" w:color="auto" w:fill="auto"/>
            <w:noWrap/>
            <w:vAlign w:val="center"/>
          </w:tcPr>
          <w:p w14:paraId="0BB43B20" w14:textId="77777777" w:rsidR="0052310D" w:rsidRPr="00187B94" w:rsidRDefault="0052310D" w:rsidP="00537C35">
            <w:pPr>
              <w:spacing w:line="240" w:lineRule="auto"/>
              <w:ind w:firstLine="0"/>
              <w:rPr>
                <w:rFonts w:ascii="Arial" w:hAnsi="Arial" w:cs="Arial"/>
                <w:color w:val="000000"/>
                <w:sz w:val="20"/>
              </w:rPr>
            </w:pPr>
            <w:r w:rsidRPr="00187B94">
              <w:rPr>
                <w:rFonts w:ascii="Arial" w:hAnsi="Arial" w:cs="Arial"/>
                <w:color w:val="000000"/>
                <w:sz w:val="20"/>
              </w:rPr>
              <w:t>07.5 – Não comprovação de publicação dos Relatórios Resumidos da Execução Orçamentária – RREO no exercício de 2015 (conforme Agenda de Obrigações).</w:t>
            </w:r>
          </w:p>
        </w:tc>
        <w:tc>
          <w:tcPr>
            <w:tcW w:w="3639" w:type="dxa"/>
            <w:tcBorders>
              <w:top w:val="nil"/>
              <w:left w:val="nil"/>
              <w:bottom w:val="single" w:sz="4" w:space="0" w:color="auto"/>
              <w:right w:val="single" w:sz="8" w:space="0" w:color="auto"/>
            </w:tcBorders>
          </w:tcPr>
          <w:p w14:paraId="1C4CEE7A" w14:textId="77777777" w:rsidR="0052310D" w:rsidRPr="00187B94" w:rsidRDefault="0052310D" w:rsidP="00537C35">
            <w:pPr>
              <w:spacing w:line="240" w:lineRule="auto"/>
              <w:ind w:firstLine="0"/>
              <w:rPr>
                <w:rFonts w:ascii="Arial" w:hAnsi="Arial" w:cs="Arial"/>
                <w:color w:val="000000"/>
                <w:sz w:val="20"/>
              </w:rPr>
            </w:pPr>
            <w:r w:rsidRPr="00187B94">
              <w:rPr>
                <w:rFonts w:ascii="Arial" w:hAnsi="Arial" w:cs="Arial"/>
                <w:color w:val="000000"/>
                <w:sz w:val="20"/>
              </w:rPr>
              <w:t xml:space="preserve">Lei Complementar nº 101/00, </w:t>
            </w:r>
            <w:proofErr w:type="spellStart"/>
            <w:r w:rsidRPr="00187B94">
              <w:rPr>
                <w:rFonts w:ascii="Arial" w:hAnsi="Arial" w:cs="Arial"/>
                <w:color w:val="000000"/>
                <w:sz w:val="20"/>
              </w:rPr>
              <w:t>arts</w:t>
            </w:r>
            <w:proofErr w:type="spellEnd"/>
            <w:r w:rsidRPr="00187B94">
              <w:rPr>
                <w:rFonts w:ascii="Arial" w:hAnsi="Arial" w:cs="Arial"/>
                <w:color w:val="000000"/>
                <w:sz w:val="20"/>
              </w:rPr>
              <w:t>. 52 e 53 - Multa L.C.E. 113/2005, art. 87, III, c/§4º.</w:t>
            </w:r>
          </w:p>
        </w:tc>
      </w:tr>
      <w:tr w:rsidR="0052310D" w:rsidRPr="00187B94" w14:paraId="43B5298F" w14:textId="77777777" w:rsidTr="00537C35">
        <w:trPr>
          <w:cantSplit/>
          <w:trHeight w:val="525"/>
          <w:jc w:val="center"/>
        </w:trPr>
        <w:tc>
          <w:tcPr>
            <w:tcW w:w="693" w:type="dxa"/>
            <w:vMerge/>
            <w:tcBorders>
              <w:top w:val="single" w:sz="8" w:space="0" w:color="auto"/>
              <w:left w:val="single" w:sz="8" w:space="0" w:color="auto"/>
              <w:bottom w:val="single" w:sz="8" w:space="0" w:color="auto"/>
              <w:right w:val="single" w:sz="8" w:space="0" w:color="auto"/>
            </w:tcBorders>
            <w:shd w:val="clear" w:color="auto" w:fill="auto"/>
            <w:noWrap/>
            <w:vAlign w:val="center"/>
          </w:tcPr>
          <w:p w14:paraId="28CAC2BE" w14:textId="77777777" w:rsidR="0052310D" w:rsidRPr="00187B94" w:rsidRDefault="0052310D" w:rsidP="00537C35">
            <w:pPr>
              <w:spacing w:line="240" w:lineRule="auto"/>
              <w:ind w:firstLine="0"/>
              <w:jc w:val="center"/>
              <w:rPr>
                <w:rFonts w:ascii="Arial" w:hAnsi="Arial" w:cs="Arial"/>
                <w:color w:val="000000"/>
                <w:sz w:val="20"/>
              </w:rPr>
            </w:pPr>
          </w:p>
        </w:tc>
        <w:tc>
          <w:tcPr>
            <w:tcW w:w="2552" w:type="dxa"/>
            <w:vMerge/>
            <w:tcBorders>
              <w:top w:val="single" w:sz="8" w:space="0" w:color="auto"/>
              <w:left w:val="nil"/>
              <w:bottom w:val="single" w:sz="8" w:space="0" w:color="auto"/>
              <w:right w:val="single" w:sz="8" w:space="0" w:color="auto"/>
            </w:tcBorders>
            <w:shd w:val="clear" w:color="auto" w:fill="auto"/>
            <w:noWrap/>
            <w:vAlign w:val="center"/>
          </w:tcPr>
          <w:p w14:paraId="059DC320" w14:textId="77777777" w:rsidR="0052310D" w:rsidRPr="00187B94" w:rsidRDefault="0052310D" w:rsidP="00537C35">
            <w:pPr>
              <w:spacing w:line="240" w:lineRule="auto"/>
              <w:ind w:firstLine="0"/>
              <w:rPr>
                <w:rFonts w:ascii="Arial" w:hAnsi="Arial" w:cs="Arial"/>
                <w:color w:val="000000"/>
                <w:sz w:val="20"/>
              </w:rPr>
            </w:pPr>
          </w:p>
        </w:tc>
        <w:tc>
          <w:tcPr>
            <w:tcW w:w="7371" w:type="dxa"/>
            <w:tcBorders>
              <w:top w:val="single" w:sz="4" w:space="0" w:color="auto"/>
              <w:left w:val="nil"/>
              <w:bottom w:val="single" w:sz="4" w:space="0" w:color="auto"/>
              <w:right w:val="single" w:sz="8" w:space="0" w:color="auto"/>
            </w:tcBorders>
            <w:shd w:val="clear" w:color="auto" w:fill="auto"/>
            <w:noWrap/>
            <w:vAlign w:val="center"/>
          </w:tcPr>
          <w:p w14:paraId="10535CC6" w14:textId="77777777" w:rsidR="0052310D" w:rsidRPr="00187B94" w:rsidRDefault="0052310D" w:rsidP="00537C35">
            <w:pPr>
              <w:spacing w:line="240" w:lineRule="auto"/>
              <w:ind w:firstLine="0"/>
              <w:rPr>
                <w:rFonts w:ascii="Arial" w:hAnsi="Arial" w:cs="Arial"/>
                <w:color w:val="000000"/>
                <w:sz w:val="20"/>
              </w:rPr>
            </w:pPr>
            <w:r w:rsidRPr="00187B94">
              <w:rPr>
                <w:rFonts w:ascii="Arial" w:hAnsi="Arial" w:cs="Arial"/>
                <w:color w:val="000000"/>
                <w:sz w:val="20"/>
              </w:rPr>
              <w:t>07.6 – Não comprovação de publicação dos Relatórios de Gestão Fiscal – RGF no exercício de 2015 (conforme Agenda de Obrigações).</w:t>
            </w:r>
          </w:p>
        </w:tc>
        <w:tc>
          <w:tcPr>
            <w:tcW w:w="3639" w:type="dxa"/>
            <w:tcBorders>
              <w:top w:val="single" w:sz="4" w:space="0" w:color="auto"/>
              <w:left w:val="nil"/>
              <w:bottom w:val="single" w:sz="4" w:space="0" w:color="auto"/>
              <w:right w:val="single" w:sz="8" w:space="0" w:color="auto"/>
            </w:tcBorders>
          </w:tcPr>
          <w:p w14:paraId="691AC99B" w14:textId="77777777" w:rsidR="0052310D" w:rsidRPr="00187B94" w:rsidRDefault="0052310D" w:rsidP="00537C35">
            <w:pPr>
              <w:spacing w:line="240" w:lineRule="auto"/>
              <w:ind w:firstLine="0"/>
              <w:rPr>
                <w:rFonts w:ascii="Arial" w:hAnsi="Arial" w:cs="Arial"/>
                <w:color w:val="000000"/>
                <w:sz w:val="20"/>
              </w:rPr>
            </w:pPr>
            <w:r w:rsidRPr="00187B94">
              <w:rPr>
                <w:rFonts w:ascii="Arial" w:hAnsi="Arial" w:cs="Arial"/>
                <w:color w:val="000000"/>
                <w:sz w:val="20"/>
              </w:rPr>
              <w:t xml:space="preserve">Lei Complementar nº 101/00, </w:t>
            </w:r>
            <w:proofErr w:type="spellStart"/>
            <w:r w:rsidRPr="00187B94">
              <w:rPr>
                <w:rFonts w:ascii="Arial" w:hAnsi="Arial" w:cs="Arial"/>
                <w:color w:val="000000"/>
                <w:sz w:val="20"/>
              </w:rPr>
              <w:t>arts</w:t>
            </w:r>
            <w:proofErr w:type="spellEnd"/>
            <w:r w:rsidRPr="00187B94">
              <w:rPr>
                <w:rFonts w:ascii="Arial" w:hAnsi="Arial" w:cs="Arial"/>
                <w:color w:val="000000"/>
                <w:sz w:val="20"/>
              </w:rPr>
              <w:t>. 54 e 55, § 2º - Multa Lei 10.028/2000, art. 5º, inciso I e § 1º.</w:t>
            </w:r>
          </w:p>
        </w:tc>
      </w:tr>
    </w:tbl>
    <w:p w14:paraId="18081C28" w14:textId="77777777" w:rsidR="0052310D" w:rsidRPr="00187B94" w:rsidRDefault="0052310D" w:rsidP="0052310D">
      <w:pPr>
        <w:tabs>
          <w:tab w:val="left" w:pos="1260"/>
          <w:tab w:val="left" w:pos="1440"/>
          <w:tab w:val="left" w:pos="1620"/>
          <w:tab w:val="left" w:pos="1800"/>
          <w:tab w:val="left" w:pos="1980"/>
        </w:tabs>
        <w:autoSpaceDE/>
        <w:autoSpaceDN/>
        <w:spacing w:before="0" w:after="0" w:line="240" w:lineRule="auto"/>
        <w:ind w:firstLine="0"/>
        <w:jc w:val="center"/>
        <w:rPr>
          <w:rFonts w:ascii="Arial" w:hAnsi="Arial" w:cs="Arial"/>
          <w:b/>
          <w:bCs/>
          <w:sz w:val="28"/>
          <w:szCs w:val="28"/>
        </w:rPr>
      </w:pPr>
    </w:p>
    <w:p w14:paraId="0A2CEFC5" w14:textId="77777777" w:rsidR="0052310D" w:rsidRPr="0023548E" w:rsidRDefault="0052310D" w:rsidP="0052310D">
      <w:pPr>
        <w:tabs>
          <w:tab w:val="left" w:pos="1260"/>
          <w:tab w:val="left" w:pos="1440"/>
          <w:tab w:val="left" w:pos="1620"/>
          <w:tab w:val="left" w:pos="1800"/>
          <w:tab w:val="left" w:pos="1980"/>
        </w:tabs>
        <w:spacing w:after="0" w:line="240" w:lineRule="auto"/>
        <w:jc w:val="center"/>
        <w:rPr>
          <w:rFonts w:ascii="Arial" w:hAnsi="Arial" w:cs="Arial"/>
          <w:b/>
          <w:bCs/>
          <w:sz w:val="28"/>
          <w:szCs w:val="28"/>
        </w:rPr>
      </w:pPr>
    </w:p>
    <w:p w14:paraId="78F705BF" w14:textId="77777777" w:rsidR="0052310D" w:rsidRDefault="0052310D" w:rsidP="0052310D">
      <w:pPr>
        <w:tabs>
          <w:tab w:val="left" w:pos="1260"/>
          <w:tab w:val="left" w:pos="1440"/>
          <w:tab w:val="left" w:pos="1620"/>
          <w:tab w:val="left" w:pos="1800"/>
          <w:tab w:val="left" w:pos="1980"/>
        </w:tabs>
        <w:spacing w:after="0" w:line="240" w:lineRule="auto"/>
        <w:ind w:firstLine="0"/>
        <w:rPr>
          <w:rFonts w:ascii="Arial" w:hAnsi="Arial" w:cs="Arial"/>
          <w:b/>
          <w:bCs/>
          <w:sz w:val="28"/>
          <w:szCs w:val="28"/>
        </w:rPr>
      </w:pPr>
      <w:r w:rsidRPr="0023548E">
        <w:rPr>
          <w:rFonts w:ascii="Arial" w:hAnsi="Arial" w:cs="Arial"/>
          <w:b/>
          <w:bCs/>
          <w:sz w:val="28"/>
          <w:szCs w:val="28"/>
        </w:rPr>
        <w:br w:type="page"/>
      </w:r>
    </w:p>
    <w:p w14:paraId="37A45E88" w14:textId="77777777" w:rsidR="0052310D" w:rsidRPr="000D0FF4" w:rsidRDefault="0052310D" w:rsidP="0052310D">
      <w:pPr>
        <w:tabs>
          <w:tab w:val="left" w:pos="1260"/>
          <w:tab w:val="left" w:pos="1440"/>
          <w:tab w:val="left" w:pos="1620"/>
          <w:tab w:val="left" w:pos="1800"/>
          <w:tab w:val="left" w:pos="1980"/>
        </w:tabs>
        <w:spacing w:after="0" w:line="240" w:lineRule="auto"/>
        <w:ind w:firstLine="0"/>
        <w:jc w:val="center"/>
        <w:rPr>
          <w:rFonts w:ascii="Arial" w:hAnsi="Arial" w:cs="Arial"/>
          <w:b/>
          <w:bCs/>
          <w:sz w:val="28"/>
          <w:szCs w:val="28"/>
        </w:rPr>
      </w:pPr>
      <w:r w:rsidRPr="000D0FF4">
        <w:rPr>
          <w:rFonts w:ascii="Arial" w:hAnsi="Arial" w:cs="Arial"/>
          <w:b/>
          <w:bCs/>
          <w:sz w:val="28"/>
          <w:szCs w:val="28"/>
        </w:rPr>
        <w:lastRenderedPageBreak/>
        <w:t>INSTRUÇÃO NORMATIVA</w:t>
      </w:r>
      <w:r>
        <w:rPr>
          <w:rFonts w:ascii="Arial" w:hAnsi="Arial" w:cs="Arial"/>
          <w:b/>
          <w:bCs/>
          <w:sz w:val="28"/>
          <w:szCs w:val="28"/>
        </w:rPr>
        <w:t xml:space="preserve"> Nº 108/2015</w:t>
      </w:r>
    </w:p>
    <w:p w14:paraId="37CB61D8" w14:textId="77777777" w:rsidR="0052310D" w:rsidRPr="000D0FF4" w:rsidRDefault="0052310D" w:rsidP="0052310D">
      <w:pPr>
        <w:spacing w:before="0" w:after="0" w:line="240" w:lineRule="auto"/>
        <w:ind w:firstLine="0"/>
        <w:jc w:val="center"/>
        <w:rPr>
          <w:rFonts w:ascii="Arial" w:hAnsi="Arial" w:cs="Arial"/>
          <w:b/>
          <w:noProof/>
          <w:sz w:val="28"/>
          <w:szCs w:val="28"/>
        </w:rPr>
      </w:pPr>
    </w:p>
    <w:p w14:paraId="10757E87" w14:textId="77777777" w:rsidR="0052310D" w:rsidRPr="000D0FF4" w:rsidRDefault="0052310D" w:rsidP="0052310D">
      <w:pPr>
        <w:spacing w:before="0" w:after="0" w:line="240" w:lineRule="auto"/>
        <w:ind w:firstLine="0"/>
        <w:jc w:val="center"/>
        <w:rPr>
          <w:rFonts w:ascii="Arial" w:hAnsi="Arial" w:cs="Arial"/>
          <w:b/>
          <w:noProof/>
          <w:sz w:val="28"/>
          <w:szCs w:val="28"/>
        </w:rPr>
      </w:pPr>
      <w:r w:rsidRPr="000D0FF4">
        <w:rPr>
          <w:rFonts w:ascii="Arial" w:hAnsi="Arial" w:cs="Arial"/>
          <w:b/>
          <w:noProof/>
          <w:sz w:val="28"/>
          <w:szCs w:val="28"/>
        </w:rPr>
        <w:t>ANEXO I</w:t>
      </w:r>
    </w:p>
    <w:p w14:paraId="0683B978" w14:textId="77777777" w:rsidR="0052310D" w:rsidRPr="000D0FF4" w:rsidRDefault="0052310D" w:rsidP="0052310D">
      <w:pPr>
        <w:spacing w:before="0" w:after="0" w:line="240" w:lineRule="auto"/>
        <w:ind w:firstLine="0"/>
        <w:jc w:val="center"/>
        <w:rPr>
          <w:rFonts w:ascii="Arial" w:hAnsi="Arial" w:cs="Arial"/>
          <w:b/>
          <w:noProof/>
          <w:sz w:val="20"/>
        </w:rPr>
      </w:pPr>
    </w:p>
    <w:p w14:paraId="066EDB75" w14:textId="77777777" w:rsidR="0052310D" w:rsidRPr="000D0FF4" w:rsidRDefault="0052310D" w:rsidP="0052310D">
      <w:pPr>
        <w:tabs>
          <w:tab w:val="left" w:pos="1260"/>
          <w:tab w:val="left" w:pos="1440"/>
          <w:tab w:val="left" w:pos="1620"/>
          <w:tab w:val="left" w:pos="1800"/>
          <w:tab w:val="left" w:pos="1980"/>
        </w:tabs>
        <w:autoSpaceDE/>
        <w:autoSpaceDN/>
        <w:spacing w:before="120" w:after="0" w:line="240" w:lineRule="auto"/>
        <w:ind w:left="142" w:right="113" w:firstLine="0"/>
        <w:rPr>
          <w:rFonts w:ascii="Arial" w:hAnsi="Arial" w:cs="Arial"/>
          <w:color w:val="000000"/>
          <w:sz w:val="20"/>
        </w:rPr>
      </w:pPr>
      <w:r w:rsidRPr="000D0FF4">
        <w:rPr>
          <w:rFonts w:ascii="Arial" w:hAnsi="Arial" w:cs="Arial"/>
          <w:b/>
          <w:bCs/>
          <w:sz w:val="22"/>
          <w:szCs w:val="18"/>
        </w:rPr>
        <w:t xml:space="preserve">Aplicabilidade: </w:t>
      </w:r>
      <w:r w:rsidRPr="000D0FF4">
        <w:rPr>
          <w:rFonts w:ascii="Arial" w:hAnsi="Arial" w:cs="Arial"/>
          <w:color w:val="000000"/>
          <w:sz w:val="20"/>
        </w:rPr>
        <w:t>Poder Legislativo</w:t>
      </w:r>
    </w:p>
    <w:p w14:paraId="65E5C715" w14:textId="77777777" w:rsidR="0052310D" w:rsidRPr="000D0FF4" w:rsidRDefault="0052310D" w:rsidP="0052310D">
      <w:pPr>
        <w:spacing w:before="0" w:after="0" w:line="240" w:lineRule="auto"/>
        <w:ind w:firstLine="0"/>
        <w:jc w:val="center"/>
        <w:rPr>
          <w:rFonts w:ascii="Arial" w:hAnsi="Arial" w:cs="Arial"/>
          <w:b/>
          <w:sz w:val="20"/>
          <w:szCs w:val="18"/>
        </w:rPr>
      </w:pPr>
    </w:p>
    <w:tbl>
      <w:tblPr>
        <w:tblW w:w="14279" w:type="dxa"/>
        <w:jc w:val="center"/>
        <w:tblLayout w:type="fixed"/>
        <w:tblCellMar>
          <w:left w:w="70" w:type="dxa"/>
          <w:right w:w="70" w:type="dxa"/>
        </w:tblCellMar>
        <w:tblLook w:val="04A0" w:firstRow="1" w:lastRow="0" w:firstColumn="1" w:lastColumn="0" w:noHBand="0" w:noVBand="1"/>
      </w:tblPr>
      <w:tblGrid>
        <w:gridCol w:w="705"/>
        <w:gridCol w:w="2552"/>
        <w:gridCol w:w="7371"/>
        <w:gridCol w:w="3651"/>
      </w:tblGrid>
      <w:tr w:rsidR="0052310D" w:rsidRPr="000D0FF4" w14:paraId="70FD9C3D" w14:textId="77777777" w:rsidTr="00537C35">
        <w:trPr>
          <w:cantSplit/>
          <w:trHeight w:val="588"/>
          <w:tblHeader/>
          <w:jc w:val="center"/>
        </w:trPr>
        <w:tc>
          <w:tcPr>
            <w:tcW w:w="705" w:type="dxa"/>
            <w:tcBorders>
              <w:top w:val="single" w:sz="4" w:space="0" w:color="auto"/>
              <w:left w:val="single" w:sz="8" w:space="0" w:color="auto"/>
              <w:bottom w:val="single" w:sz="8" w:space="0" w:color="auto"/>
              <w:right w:val="single" w:sz="8" w:space="0" w:color="auto"/>
            </w:tcBorders>
            <w:shd w:val="clear" w:color="auto" w:fill="auto"/>
            <w:noWrap/>
            <w:vAlign w:val="center"/>
          </w:tcPr>
          <w:p w14:paraId="3B135795" w14:textId="77777777" w:rsidR="0052310D" w:rsidRPr="000D0FF4" w:rsidRDefault="0052310D" w:rsidP="00537C35">
            <w:pPr>
              <w:spacing w:before="0" w:after="0" w:line="240" w:lineRule="auto"/>
              <w:ind w:firstLine="0"/>
              <w:jc w:val="center"/>
              <w:rPr>
                <w:rFonts w:ascii="Arial" w:hAnsi="Arial" w:cs="Arial"/>
                <w:b/>
                <w:color w:val="000000"/>
                <w:sz w:val="20"/>
              </w:rPr>
            </w:pPr>
            <w:r w:rsidRPr="000D0FF4">
              <w:rPr>
                <w:rFonts w:ascii="Arial" w:hAnsi="Arial" w:cs="Arial"/>
                <w:b/>
                <w:color w:val="000000"/>
                <w:sz w:val="20"/>
              </w:rPr>
              <w:t>Seq.</w:t>
            </w:r>
          </w:p>
        </w:tc>
        <w:tc>
          <w:tcPr>
            <w:tcW w:w="2552" w:type="dxa"/>
            <w:tcBorders>
              <w:top w:val="single" w:sz="4" w:space="0" w:color="auto"/>
              <w:left w:val="nil"/>
              <w:bottom w:val="single" w:sz="8" w:space="0" w:color="auto"/>
              <w:right w:val="single" w:sz="8" w:space="0" w:color="auto"/>
            </w:tcBorders>
            <w:shd w:val="clear" w:color="auto" w:fill="auto"/>
            <w:noWrap/>
            <w:vAlign w:val="center"/>
          </w:tcPr>
          <w:p w14:paraId="7013B8A2" w14:textId="77777777" w:rsidR="0052310D" w:rsidRPr="000D0FF4" w:rsidRDefault="0052310D" w:rsidP="00537C35">
            <w:pPr>
              <w:spacing w:before="0" w:after="0" w:line="240" w:lineRule="auto"/>
              <w:ind w:firstLine="0"/>
              <w:jc w:val="center"/>
              <w:rPr>
                <w:rFonts w:ascii="Arial" w:hAnsi="Arial" w:cs="Arial"/>
                <w:b/>
                <w:color w:val="000000"/>
                <w:sz w:val="20"/>
              </w:rPr>
            </w:pPr>
            <w:r w:rsidRPr="000D0FF4">
              <w:rPr>
                <w:rFonts w:ascii="Arial" w:hAnsi="Arial" w:cs="Arial"/>
                <w:b/>
                <w:color w:val="000000"/>
                <w:sz w:val="20"/>
              </w:rPr>
              <w:t>Escopo</w:t>
            </w:r>
          </w:p>
        </w:tc>
        <w:tc>
          <w:tcPr>
            <w:tcW w:w="7371" w:type="dxa"/>
            <w:tcBorders>
              <w:top w:val="single" w:sz="4" w:space="0" w:color="auto"/>
              <w:left w:val="nil"/>
              <w:bottom w:val="single" w:sz="8" w:space="0" w:color="auto"/>
              <w:right w:val="single" w:sz="8" w:space="0" w:color="auto"/>
            </w:tcBorders>
            <w:shd w:val="clear" w:color="auto" w:fill="auto"/>
            <w:noWrap/>
            <w:vAlign w:val="center"/>
          </w:tcPr>
          <w:p w14:paraId="3F9EFFF5" w14:textId="77777777" w:rsidR="0052310D" w:rsidRPr="000D0FF4" w:rsidRDefault="0052310D" w:rsidP="00537C35">
            <w:pPr>
              <w:spacing w:before="0" w:after="0" w:line="240" w:lineRule="auto"/>
              <w:ind w:firstLine="0"/>
              <w:jc w:val="center"/>
              <w:rPr>
                <w:rFonts w:ascii="Arial" w:hAnsi="Arial" w:cs="Arial"/>
                <w:b/>
                <w:color w:val="000000"/>
                <w:sz w:val="20"/>
              </w:rPr>
            </w:pPr>
            <w:r w:rsidRPr="000D0FF4">
              <w:rPr>
                <w:rFonts w:ascii="Arial" w:hAnsi="Arial" w:cs="Arial"/>
                <w:b/>
                <w:color w:val="000000"/>
                <w:sz w:val="20"/>
              </w:rPr>
              <w:t>Itens de Análise</w:t>
            </w:r>
          </w:p>
        </w:tc>
        <w:tc>
          <w:tcPr>
            <w:tcW w:w="3651" w:type="dxa"/>
            <w:tcBorders>
              <w:top w:val="single" w:sz="4" w:space="0" w:color="auto"/>
              <w:left w:val="nil"/>
              <w:bottom w:val="single" w:sz="8" w:space="0" w:color="auto"/>
              <w:right w:val="single" w:sz="8" w:space="0" w:color="auto"/>
            </w:tcBorders>
            <w:vAlign w:val="center"/>
          </w:tcPr>
          <w:p w14:paraId="51CE436D" w14:textId="77777777" w:rsidR="0052310D" w:rsidRPr="000D0FF4" w:rsidRDefault="0052310D" w:rsidP="00537C35">
            <w:pPr>
              <w:spacing w:before="0" w:after="0" w:line="240" w:lineRule="auto"/>
              <w:ind w:firstLine="0"/>
              <w:jc w:val="center"/>
              <w:rPr>
                <w:rFonts w:ascii="Arial" w:hAnsi="Arial" w:cs="Arial"/>
                <w:b/>
                <w:color w:val="000000"/>
                <w:sz w:val="20"/>
              </w:rPr>
            </w:pPr>
            <w:r w:rsidRPr="000D0FF4">
              <w:rPr>
                <w:rFonts w:ascii="Arial" w:hAnsi="Arial" w:cs="Arial"/>
                <w:b/>
                <w:color w:val="000000"/>
                <w:sz w:val="20"/>
              </w:rPr>
              <w:t>Tipificação</w:t>
            </w:r>
          </w:p>
        </w:tc>
      </w:tr>
      <w:tr w:rsidR="0052310D" w:rsidRPr="000D0FF4" w14:paraId="467608AB" w14:textId="77777777" w:rsidTr="00537C35">
        <w:trPr>
          <w:cantSplit/>
          <w:trHeight w:val="315"/>
          <w:jc w:val="center"/>
        </w:trPr>
        <w:tc>
          <w:tcPr>
            <w:tcW w:w="705" w:type="dxa"/>
            <w:vMerge w:val="restart"/>
            <w:tcBorders>
              <w:top w:val="nil"/>
              <w:left w:val="single" w:sz="8" w:space="0" w:color="auto"/>
              <w:right w:val="single" w:sz="8" w:space="0" w:color="auto"/>
            </w:tcBorders>
            <w:shd w:val="clear" w:color="auto" w:fill="auto"/>
            <w:noWrap/>
            <w:vAlign w:val="center"/>
          </w:tcPr>
          <w:p w14:paraId="4C5FC2BA" w14:textId="77777777" w:rsidR="0052310D" w:rsidRPr="000D0FF4" w:rsidRDefault="0052310D" w:rsidP="00537C35">
            <w:pPr>
              <w:spacing w:line="240" w:lineRule="auto"/>
              <w:ind w:firstLine="0"/>
              <w:jc w:val="center"/>
              <w:rPr>
                <w:rFonts w:ascii="Arial" w:hAnsi="Arial" w:cs="Arial"/>
                <w:b/>
                <w:color w:val="000000"/>
                <w:sz w:val="20"/>
              </w:rPr>
            </w:pPr>
            <w:r w:rsidRPr="000D0FF4">
              <w:rPr>
                <w:rFonts w:ascii="Arial" w:hAnsi="Arial" w:cs="Arial"/>
                <w:b/>
                <w:color w:val="000000"/>
                <w:sz w:val="20"/>
              </w:rPr>
              <w:t>01</w:t>
            </w:r>
          </w:p>
        </w:tc>
        <w:tc>
          <w:tcPr>
            <w:tcW w:w="2552" w:type="dxa"/>
            <w:vMerge w:val="restart"/>
            <w:tcBorders>
              <w:top w:val="nil"/>
              <w:left w:val="nil"/>
              <w:right w:val="single" w:sz="8" w:space="0" w:color="auto"/>
            </w:tcBorders>
            <w:shd w:val="clear" w:color="auto" w:fill="auto"/>
            <w:noWrap/>
            <w:vAlign w:val="center"/>
          </w:tcPr>
          <w:p w14:paraId="10BE2913" w14:textId="77777777" w:rsidR="0052310D" w:rsidRPr="000D0FF4" w:rsidRDefault="0052310D" w:rsidP="00537C35">
            <w:pPr>
              <w:spacing w:line="240" w:lineRule="auto"/>
              <w:ind w:firstLine="0"/>
              <w:rPr>
                <w:rFonts w:ascii="Arial" w:hAnsi="Arial" w:cs="Arial"/>
                <w:b/>
                <w:color w:val="000000"/>
                <w:sz w:val="20"/>
              </w:rPr>
            </w:pPr>
            <w:r w:rsidRPr="000D0FF4">
              <w:rPr>
                <w:rFonts w:ascii="Arial" w:hAnsi="Arial" w:cs="Arial"/>
                <w:b/>
                <w:color w:val="000000"/>
                <w:sz w:val="20"/>
              </w:rPr>
              <w:t>Controle Interno</w:t>
            </w:r>
          </w:p>
        </w:tc>
        <w:tc>
          <w:tcPr>
            <w:tcW w:w="7371" w:type="dxa"/>
            <w:tcBorders>
              <w:top w:val="nil"/>
              <w:left w:val="nil"/>
              <w:bottom w:val="single" w:sz="4" w:space="0" w:color="auto"/>
              <w:right w:val="single" w:sz="8" w:space="0" w:color="auto"/>
            </w:tcBorders>
            <w:shd w:val="clear" w:color="auto" w:fill="auto"/>
            <w:noWrap/>
            <w:vAlign w:val="center"/>
          </w:tcPr>
          <w:p w14:paraId="6A3A66A9" w14:textId="77777777" w:rsidR="0052310D" w:rsidRPr="000D0FF4" w:rsidRDefault="0052310D" w:rsidP="00537C35">
            <w:pPr>
              <w:spacing w:line="240" w:lineRule="auto"/>
              <w:ind w:firstLine="0"/>
              <w:rPr>
                <w:rFonts w:ascii="Arial" w:hAnsi="Arial" w:cs="Arial"/>
                <w:color w:val="000000"/>
                <w:sz w:val="20"/>
              </w:rPr>
            </w:pPr>
            <w:r w:rsidRPr="000D0FF4">
              <w:rPr>
                <w:rFonts w:ascii="Arial" w:hAnsi="Arial" w:cs="Arial"/>
                <w:color w:val="000000"/>
                <w:sz w:val="20"/>
              </w:rPr>
              <w:t>01.1 – Encaminhamento do Relatório do Controle Interno.</w:t>
            </w:r>
          </w:p>
        </w:tc>
        <w:tc>
          <w:tcPr>
            <w:tcW w:w="3651" w:type="dxa"/>
            <w:tcBorders>
              <w:top w:val="nil"/>
              <w:left w:val="nil"/>
              <w:bottom w:val="single" w:sz="4" w:space="0" w:color="auto"/>
              <w:right w:val="single" w:sz="8" w:space="0" w:color="auto"/>
            </w:tcBorders>
          </w:tcPr>
          <w:p w14:paraId="5D815A67" w14:textId="77777777" w:rsidR="0052310D" w:rsidRPr="000D0FF4" w:rsidRDefault="0052310D" w:rsidP="00537C35">
            <w:pPr>
              <w:spacing w:line="240" w:lineRule="auto"/>
              <w:ind w:firstLine="0"/>
              <w:rPr>
                <w:rFonts w:ascii="Arial" w:hAnsi="Arial" w:cs="Arial"/>
                <w:color w:val="000000"/>
                <w:sz w:val="20"/>
              </w:rPr>
            </w:pPr>
            <w:r w:rsidRPr="000D0FF4">
              <w:rPr>
                <w:rFonts w:ascii="Arial" w:hAnsi="Arial" w:cs="Arial"/>
                <w:color w:val="000000"/>
                <w:sz w:val="20"/>
              </w:rPr>
              <w:t xml:space="preserve">Constituição Federal, </w:t>
            </w:r>
            <w:proofErr w:type="spellStart"/>
            <w:r w:rsidRPr="000D0FF4">
              <w:rPr>
                <w:rFonts w:ascii="Arial" w:hAnsi="Arial" w:cs="Arial"/>
                <w:color w:val="000000"/>
                <w:sz w:val="20"/>
              </w:rPr>
              <w:t>arts</w:t>
            </w:r>
            <w:proofErr w:type="spellEnd"/>
            <w:r w:rsidRPr="000D0FF4">
              <w:rPr>
                <w:rFonts w:ascii="Arial" w:hAnsi="Arial" w:cs="Arial"/>
                <w:color w:val="000000"/>
                <w:sz w:val="20"/>
              </w:rPr>
              <w:t xml:space="preserve">. </w:t>
            </w:r>
            <w:r w:rsidRPr="000D0FF4">
              <w:rPr>
                <w:rFonts w:ascii="Arial" w:hAnsi="Arial" w:cs="Arial"/>
                <w:color w:val="000000"/>
                <w:sz w:val="20"/>
                <w:lang w:val="en-US"/>
              </w:rPr>
              <w:t xml:space="preserve">31, 70 e 74 - </w:t>
            </w:r>
            <w:proofErr w:type="spellStart"/>
            <w:r w:rsidRPr="000D0FF4">
              <w:rPr>
                <w:rFonts w:ascii="Arial" w:hAnsi="Arial" w:cs="Arial"/>
                <w:color w:val="000000"/>
                <w:sz w:val="20"/>
                <w:lang w:val="en-US"/>
              </w:rPr>
              <w:t>Multa</w:t>
            </w:r>
            <w:proofErr w:type="spellEnd"/>
            <w:r w:rsidRPr="000D0FF4">
              <w:rPr>
                <w:rFonts w:ascii="Arial" w:hAnsi="Arial" w:cs="Arial"/>
                <w:color w:val="000000"/>
                <w:sz w:val="20"/>
                <w:lang w:val="en-US"/>
              </w:rPr>
              <w:t xml:space="preserve"> L.C.E. 113/2005, art. 87, III, c/§4º/ art. 87, I, b.</w:t>
            </w:r>
          </w:p>
        </w:tc>
      </w:tr>
      <w:tr w:rsidR="0052310D" w:rsidRPr="000D0FF4" w14:paraId="6576D15B" w14:textId="77777777" w:rsidTr="00537C35">
        <w:trPr>
          <w:cantSplit/>
          <w:trHeight w:val="525"/>
          <w:jc w:val="center"/>
        </w:trPr>
        <w:tc>
          <w:tcPr>
            <w:tcW w:w="705" w:type="dxa"/>
            <w:vMerge/>
            <w:tcBorders>
              <w:left w:val="single" w:sz="8" w:space="0" w:color="auto"/>
              <w:right w:val="single" w:sz="8" w:space="0" w:color="auto"/>
            </w:tcBorders>
            <w:shd w:val="clear" w:color="auto" w:fill="auto"/>
            <w:noWrap/>
            <w:vAlign w:val="center"/>
          </w:tcPr>
          <w:p w14:paraId="39376D80" w14:textId="77777777" w:rsidR="0052310D" w:rsidRPr="000D0FF4" w:rsidRDefault="0052310D" w:rsidP="00537C35">
            <w:pPr>
              <w:spacing w:line="240" w:lineRule="auto"/>
              <w:ind w:firstLine="0"/>
              <w:jc w:val="center"/>
              <w:rPr>
                <w:rFonts w:ascii="Arial" w:hAnsi="Arial" w:cs="Arial"/>
                <w:color w:val="000000"/>
                <w:sz w:val="20"/>
              </w:rPr>
            </w:pPr>
          </w:p>
        </w:tc>
        <w:tc>
          <w:tcPr>
            <w:tcW w:w="2552" w:type="dxa"/>
            <w:vMerge/>
            <w:tcBorders>
              <w:left w:val="nil"/>
              <w:right w:val="single" w:sz="8" w:space="0" w:color="auto"/>
            </w:tcBorders>
            <w:shd w:val="clear" w:color="auto" w:fill="auto"/>
            <w:noWrap/>
            <w:vAlign w:val="center"/>
          </w:tcPr>
          <w:p w14:paraId="1E709820" w14:textId="77777777" w:rsidR="0052310D" w:rsidRPr="000D0FF4" w:rsidRDefault="0052310D" w:rsidP="00537C35">
            <w:pPr>
              <w:spacing w:line="240" w:lineRule="auto"/>
              <w:ind w:firstLine="0"/>
              <w:rPr>
                <w:rFonts w:ascii="Arial" w:hAnsi="Arial" w:cs="Arial"/>
                <w:color w:val="000000"/>
                <w:sz w:val="20"/>
              </w:rPr>
            </w:pPr>
          </w:p>
        </w:tc>
        <w:tc>
          <w:tcPr>
            <w:tcW w:w="7371" w:type="dxa"/>
            <w:tcBorders>
              <w:top w:val="single" w:sz="4" w:space="0" w:color="auto"/>
              <w:left w:val="nil"/>
              <w:bottom w:val="single" w:sz="8" w:space="0" w:color="auto"/>
              <w:right w:val="single" w:sz="8" w:space="0" w:color="auto"/>
            </w:tcBorders>
            <w:shd w:val="clear" w:color="auto" w:fill="auto"/>
            <w:noWrap/>
            <w:vAlign w:val="center"/>
          </w:tcPr>
          <w:p w14:paraId="6088C82F" w14:textId="77777777" w:rsidR="0052310D" w:rsidRPr="000D0FF4" w:rsidRDefault="0052310D" w:rsidP="00537C35">
            <w:pPr>
              <w:spacing w:line="240" w:lineRule="auto"/>
              <w:ind w:firstLine="0"/>
              <w:rPr>
                <w:rFonts w:ascii="Arial" w:hAnsi="Arial" w:cs="Arial"/>
                <w:color w:val="000000"/>
                <w:sz w:val="20"/>
              </w:rPr>
            </w:pPr>
            <w:r w:rsidRPr="000D0FF4">
              <w:rPr>
                <w:rFonts w:ascii="Arial" w:hAnsi="Arial" w:cs="Arial"/>
                <w:color w:val="000000"/>
                <w:sz w:val="20"/>
              </w:rPr>
              <w:t>01.2 - O Relatório do Controle Interno apresenta os conteúdos mínimos prescritos pelo Tribunal.</w:t>
            </w:r>
          </w:p>
        </w:tc>
        <w:tc>
          <w:tcPr>
            <w:tcW w:w="3651" w:type="dxa"/>
            <w:tcBorders>
              <w:top w:val="single" w:sz="4" w:space="0" w:color="auto"/>
              <w:left w:val="nil"/>
              <w:bottom w:val="single" w:sz="8" w:space="0" w:color="auto"/>
              <w:right w:val="single" w:sz="8" w:space="0" w:color="auto"/>
            </w:tcBorders>
          </w:tcPr>
          <w:p w14:paraId="7A7494A1" w14:textId="77777777" w:rsidR="0052310D" w:rsidRPr="000D0FF4" w:rsidRDefault="0052310D" w:rsidP="00537C35">
            <w:pPr>
              <w:spacing w:line="240" w:lineRule="auto"/>
              <w:ind w:firstLine="0"/>
              <w:rPr>
                <w:rFonts w:ascii="Arial" w:hAnsi="Arial" w:cs="Arial"/>
                <w:color w:val="000000"/>
                <w:sz w:val="20"/>
              </w:rPr>
            </w:pPr>
            <w:r w:rsidRPr="000D0FF4">
              <w:rPr>
                <w:rFonts w:ascii="Arial" w:hAnsi="Arial" w:cs="Arial"/>
                <w:color w:val="000000"/>
                <w:sz w:val="20"/>
              </w:rPr>
              <w:t xml:space="preserve">Constituição Federal, </w:t>
            </w:r>
            <w:proofErr w:type="spellStart"/>
            <w:r w:rsidRPr="000D0FF4">
              <w:rPr>
                <w:rFonts w:ascii="Arial" w:hAnsi="Arial" w:cs="Arial"/>
                <w:color w:val="000000"/>
                <w:sz w:val="20"/>
              </w:rPr>
              <w:t>arts</w:t>
            </w:r>
            <w:proofErr w:type="spellEnd"/>
            <w:r w:rsidRPr="000D0FF4">
              <w:rPr>
                <w:rFonts w:ascii="Arial" w:hAnsi="Arial" w:cs="Arial"/>
                <w:color w:val="000000"/>
                <w:sz w:val="20"/>
              </w:rPr>
              <w:t xml:space="preserve">. </w:t>
            </w:r>
            <w:r w:rsidRPr="000D0FF4">
              <w:rPr>
                <w:rFonts w:ascii="Arial" w:hAnsi="Arial" w:cs="Arial"/>
                <w:color w:val="000000"/>
                <w:sz w:val="20"/>
                <w:lang w:val="en-US"/>
              </w:rPr>
              <w:t xml:space="preserve">31, 70 e 74 - </w:t>
            </w:r>
            <w:proofErr w:type="spellStart"/>
            <w:r w:rsidRPr="000D0FF4">
              <w:rPr>
                <w:rFonts w:ascii="Arial" w:hAnsi="Arial" w:cs="Arial"/>
                <w:color w:val="000000"/>
                <w:sz w:val="20"/>
                <w:lang w:val="en-US"/>
              </w:rPr>
              <w:t>Multa</w:t>
            </w:r>
            <w:proofErr w:type="spellEnd"/>
            <w:r w:rsidRPr="000D0FF4">
              <w:rPr>
                <w:rFonts w:ascii="Arial" w:hAnsi="Arial" w:cs="Arial"/>
                <w:color w:val="000000"/>
                <w:sz w:val="20"/>
                <w:lang w:val="en-US"/>
              </w:rPr>
              <w:t xml:space="preserve"> LCE. 113/2005, art. 87, III, c/§ 4º/ art. 87, I, b</w:t>
            </w:r>
          </w:p>
        </w:tc>
      </w:tr>
      <w:tr w:rsidR="0052310D" w:rsidRPr="000D0FF4" w14:paraId="0D3F1261" w14:textId="77777777" w:rsidTr="00537C35">
        <w:trPr>
          <w:cantSplit/>
          <w:trHeight w:val="315"/>
          <w:jc w:val="center"/>
        </w:trPr>
        <w:tc>
          <w:tcPr>
            <w:tcW w:w="705" w:type="dxa"/>
            <w:vMerge/>
            <w:tcBorders>
              <w:left w:val="single" w:sz="8" w:space="0" w:color="auto"/>
              <w:bottom w:val="single" w:sz="4" w:space="0" w:color="auto"/>
              <w:right w:val="single" w:sz="8" w:space="0" w:color="auto"/>
            </w:tcBorders>
            <w:shd w:val="clear" w:color="auto" w:fill="auto"/>
            <w:noWrap/>
            <w:vAlign w:val="center"/>
          </w:tcPr>
          <w:p w14:paraId="1A4A8D6B" w14:textId="77777777" w:rsidR="0052310D" w:rsidRPr="000D0FF4" w:rsidRDefault="0052310D" w:rsidP="00537C35">
            <w:pPr>
              <w:spacing w:line="240" w:lineRule="auto"/>
              <w:ind w:firstLine="0"/>
              <w:jc w:val="center"/>
              <w:rPr>
                <w:rFonts w:ascii="Arial" w:hAnsi="Arial" w:cs="Arial"/>
                <w:color w:val="000000"/>
                <w:sz w:val="20"/>
              </w:rPr>
            </w:pPr>
          </w:p>
        </w:tc>
        <w:tc>
          <w:tcPr>
            <w:tcW w:w="2552" w:type="dxa"/>
            <w:vMerge/>
            <w:tcBorders>
              <w:left w:val="nil"/>
              <w:bottom w:val="single" w:sz="4" w:space="0" w:color="auto"/>
              <w:right w:val="single" w:sz="8" w:space="0" w:color="auto"/>
            </w:tcBorders>
            <w:shd w:val="clear" w:color="auto" w:fill="auto"/>
            <w:noWrap/>
            <w:vAlign w:val="center"/>
          </w:tcPr>
          <w:p w14:paraId="391FF0ED" w14:textId="77777777" w:rsidR="0052310D" w:rsidRPr="000D0FF4" w:rsidRDefault="0052310D" w:rsidP="00537C35">
            <w:pPr>
              <w:spacing w:line="240" w:lineRule="auto"/>
              <w:ind w:firstLine="0"/>
              <w:rPr>
                <w:rFonts w:ascii="Arial" w:hAnsi="Arial" w:cs="Arial"/>
                <w:color w:val="000000"/>
                <w:sz w:val="20"/>
              </w:rPr>
            </w:pPr>
          </w:p>
        </w:tc>
        <w:tc>
          <w:tcPr>
            <w:tcW w:w="7371" w:type="dxa"/>
            <w:tcBorders>
              <w:top w:val="nil"/>
              <w:left w:val="nil"/>
              <w:bottom w:val="single" w:sz="4" w:space="0" w:color="auto"/>
              <w:right w:val="single" w:sz="8" w:space="0" w:color="auto"/>
            </w:tcBorders>
            <w:shd w:val="clear" w:color="auto" w:fill="auto"/>
            <w:noWrap/>
            <w:vAlign w:val="center"/>
          </w:tcPr>
          <w:p w14:paraId="196A90A3" w14:textId="77777777" w:rsidR="0052310D" w:rsidRPr="000D0FF4" w:rsidRDefault="0052310D" w:rsidP="00537C35">
            <w:pPr>
              <w:spacing w:line="240" w:lineRule="auto"/>
              <w:ind w:firstLine="0"/>
              <w:rPr>
                <w:rFonts w:ascii="Arial" w:hAnsi="Arial" w:cs="Arial"/>
                <w:color w:val="000000"/>
                <w:sz w:val="20"/>
              </w:rPr>
            </w:pPr>
            <w:r w:rsidRPr="000D0FF4">
              <w:rPr>
                <w:rFonts w:ascii="Arial" w:hAnsi="Arial" w:cs="Arial"/>
                <w:color w:val="000000"/>
                <w:sz w:val="20"/>
              </w:rPr>
              <w:t>01.3 – O Relatório do Controle Interno apresenta ocorrência de irregularidade passível de desaprovação da gestão.</w:t>
            </w:r>
          </w:p>
        </w:tc>
        <w:tc>
          <w:tcPr>
            <w:tcW w:w="3651" w:type="dxa"/>
            <w:tcBorders>
              <w:top w:val="nil"/>
              <w:left w:val="nil"/>
              <w:bottom w:val="single" w:sz="4" w:space="0" w:color="auto"/>
              <w:right w:val="single" w:sz="8" w:space="0" w:color="auto"/>
            </w:tcBorders>
          </w:tcPr>
          <w:p w14:paraId="283B7D35" w14:textId="77777777" w:rsidR="0052310D" w:rsidRPr="000D0FF4" w:rsidRDefault="0052310D" w:rsidP="00537C35">
            <w:pPr>
              <w:spacing w:line="240" w:lineRule="auto"/>
              <w:ind w:firstLine="0"/>
              <w:rPr>
                <w:rFonts w:ascii="Arial" w:hAnsi="Arial" w:cs="Arial"/>
                <w:color w:val="000000"/>
                <w:sz w:val="20"/>
              </w:rPr>
            </w:pPr>
            <w:r w:rsidRPr="000D0FF4">
              <w:rPr>
                <w:rFonts w:ascii="Arial" w:hAnsi="Arial" w:cs="Arial"/>
                <w:color w:val="000000"/>
                <w:sz w:val="20"/>
              </w:rPr>
              <w:t xml:space="preserve">Constituição Federal, </w:t>
            </w:r>
            <w:proofErr w:type="spellStart"/>
            <w:r w:rsidRPr="000D0FF4">
              <w:rPr>
                <w:rFonts w:ascii="Arial" w:hAnsi="Arial" w:cs="Arial"/>
                <w:color w:val="000000"/>
                <w:sz w:val="20"/>
              </w:rPr>
              <w:t>arts</w:t>
            </w:r>
            <w:proofErr w:type="spellEnd"/>
            <w:r w:rsidRPr="000D0FF4">
              <w:rPr>
                <w:rFonts w:ascii="Arial" w:hAnsi="Arial" w:cs="Arial"/>
                <w:color w:val="000000"/>
                <w:sz w:val="20"/>
              </w:rPr>
              <w:t>. 31, 70 e 74 - Multa L.C.E. 113/2005, art. 87, III, c/§4º.</w:t>
            </w:r>
          </w:p>
        </w:tc>
      </w:tr>
      <w:tr w:rsidR="0052310D" w:rsidRPr="000D0FF4" w14:paraId="2750D916" w14:textId="77777777" w:rsidTr="00537C35">
        <w:trPr>
          <w:cantSplit/>
          <w:trHeight w:val="525"/>
          <w:jc w:val="center"/>
        </w:trPr>
        <w:tc>
          <w:tcPr>
            <w:tcW w:w="705" w:type="dxa"/>
            <w:vMerge w:val="restart"/>
            <w:tcBorders>
              <w:top w:val="nil"/>
              <w:left w:val="single" w:sz="8" w:space="0" w:color="auto"/>
              <w:right w:val="single" w:sz="8" w:space="0" w:color="auto"/>
            </w:tcBorders>
            <w:shd w:val="clear" w:color="auto" w:fill="auto"/>
            <w:noWrap/>
            <w:vAlign w:val="center"/>
          </w:tcPr>
          <w:p w14:paraId="47B0C896" w14:textId="77777777" w:rsidR="0052310D" w:rsidRPr="000D0FF4" w:rsidRDefault="0052310D" w:rsidP="00537C35">
            <w:pPr>
              <w:spacing w:line="240" w:lineRule="auto"/>
              <w:ind w:firstLine="0"/>
              <w:jc w:val="center"/>
              <w:rPr>
                <w:rFonts w:ascii="Arial" w:hAnsi="Arial" w:cs="Arial"/>
                <w:b/>
                <w:color w:val="000000"/>
                <w:sz w:val="20"/>
              </w:rPr>
            </w:pPr>
            <w:r w:rsidRPr="000D0FF4">
              <w:rPr>
                <w:rFonts w:ascii="Arial" w:hAnsi="Arial" w:cs="Arial"/>
                <w:b/>
                <w:color w:val="000000"/>
                <w:sz w:val="20"/>
              </w:rPr>
              <w:t>02</w:t>
            </w:r>
          </w:p>
        </w:tc>
        <w:tc>
          <w:tcPr>
            <w:tcW w:w="2552" w:type="dxa"/>
            <w:vMerge w:val="restart"/>
            <w:tcBorders>
              <w:top w:val="nil"/>
              <w:left w:val="nil"/>
              <w:right w:val="single" w:sz="8" w:space="0" w:color="auto"/>
            </w:tcBorders>
            <w:shd w:val="clear" w:color="auto" w:fill="auto"/>
            <w:noWrap/>
            <w:vAlign w:val="center"/>
          </w:tcPr>
          <w:p w14:paraId="640C08EB" w14:textId="77777777" w:rsidR="0052310D" w:rsidRPr="000D0FF4" w:rsidRDefault="0052310D" w:rsidP="00537C35">
            <w:pPr>
              <w:spacing w:line="240" w:lineRule="auto"/>
              <w:ind w:firstLine="0"/>
              <w:rPr>
                <w:rFonts w:ascii="Arial" w:hAnsi="Arial" w:cs="Arial"/>
                <w:b/>
                <w:color w:val="000000"/>
                <w:sz w:val="20"/>
              </w:rPr>
            </w:pPr>
            <w:r w:rsidRPr="000D0FF4">
              <w:rPr>
                <w:rFonts w:ascii="Arial" w:hAnsi="Arial" w:cs="Arial"/>
                <w:b/>
                <w:color w:val="000000"/>
                <w:sz w:val="20"/>
              </w:rPr>
              <w:t>Resultado Patrimonial</w:t>
            </w:r>
          </w:p>
        </w:tc>
        <w:tc>
          <w:tcPr>
            <w:tcW w:w="7371" w:type="dxa"/>
            <w:tcBorders>
              <w:top w:val="nil"/>
              <w:left w:val="nil"/>
              <w:bottom w:val="single" w:sz="8" w:space="0" w:color="auto"/>
              <w:right w:val="single" w:sz="8" w:space="0" w:color="auto"/>
            </w:tcBorders>
            <w:shd w:val="clear" w:color="auto" w:fill="auto"/>
            <w:noWrap/>
            <w:vAlign w:val="center"/>
          </w:tcPr>
          <w:p w14:paraId="3CBF04D3" w14:textId="77777777" w:rsidR="0052310D" w:rsidRPr="000D0FF4" w:rsidRDefault="0052310D" w:rsidP="00537C35">
            <w:pPr>
              <w:spacing w:line="240" w:lineRule="auto"/>
              <w:ind w:firstLine="0"/>
              <w:rPr>
                <w:rFonts w:ascii="Arial" w:hAnsi="Arial" w:cs="Arial"/>
                <w:color w:val="000000"/>
                <w:sz w:val="20"/>
              </w:rPr>
            </w:pPr>
            <w:r w:rsidRPr="000D0FF4">
              <w:rPr>
                <w:rFonts w:ascii="Arial" w:hAnsi="Arial" w:cs="Arial"/>
                <w:color w:val="000000"/>
                <w:sz w:val="20"/>
              </w:rPr>
              <w:t>02.1 – Encaminhamento do Balanço Patrimonial emitido pelo Sistema de Contabilidade da Entidade e sua respectiva publicação. Considera ainda a hipótese de a publicação não atender às especificações.</w:t>
            </w:r>
          </w:p>
          <w:p w14:paraId="0728EA3F" w14:textId="77777777" w:rsidR="0052310D" w:rsidRPr="000D0FF4" w:rsidRDefault="0052310D" w:rsidP="00537C35">
            <w:pPr>
              <w:spacing w:line="240" w:lineRule="auto"/>
              <w:ind w:firstLine="0"/>
              <w:rPr>
                <w:rFonts w:ascii="Arial" w:hAnsi="Arial" w:cs="Arial"/>
                <w:color w:val="000000"/>
                <w:sz w:val="20"/>
              </w:rPr>
            </w:pPr>
            <w:r w:rsidRPr="000D0FF4">
              <w:rPr>
                <w:rFonts w:ascii="Arial" w:hAnsi="Arial" w:cs="Arial"/>
                <w:color w:val="000000"/>
                <w:sz w:val="20"/>
              </w:rPr>
              <w:t>Obs.: O demonstrativo deverá estar assinado pelo contador responsável.</w:t>
            </w:r>
          </w:p>
        </w:tc>
        <w:tc>
          <w:tcPr>
            <w:tcW w:w="3651" w:type="dxa"/>
            <w:tcBorders>
              <w:top w:val="nil"/>
              <w:left w:val="nil"/>
              <w:bottom w:val="single" w:sz="8" w:space="0" w:color="auto"/>
              <w:right w:val="single" w:sz="8" w:space="0" w:color="auto"/>
            </w:tcBorders>
          </w:tcPr>
          <w:p w14:paraId="47AF3353" w14:textId="77777777" w:rsidR="0052310D" w:rsidRPr="000D0FF4" w:rsidRDefault="0052310D" w:rsidP="00537C35">
            <w:pPr>
              <w:spacing w:line="240" w:lineRule="auto"/>
              <w:ind w:firstLine="0"/>
              <w:rPr>
                <w:rFonts w:ascii="Arial" w:hAnsi="Arial" w:cs="Arial"/>
                <w:color w:val="000000"/>
                <w:sz w:val="20"/>
              </w:rPr>
            </w:pPr>
            <w:r w:rsidRPr="000D0FF4">
              <w:rPr>
                <w:rFonts w:ascii="Arial" w:hAnsi="Arial" w:cs="Arial"/>
                <w:color w:val="000000"/>
                <w:sz w:val="20"/>
              </w:rPr>
              <w:t>Lei 4.320/64 Capítulo IV - Multa LCE. 113/2005, art. 87, III, c/§4º / art. 87, I, b.</w:t>
            </w:r>
          </w:p>
        </w:tc>
      </w:tr>
      <w:tr w:rsidR="0052310D" w:rsidRPr="000D0FF4" w14:paraId="3270320D" w14:textId="77777777" w:rsidTr="00537C35">
        <w:trPr>
          <w:cantSplit/>
          <w:trHeight w:val="525"/>
          <w:jc w:val="center"/>
        </w:trPr>
        <w:tc>
          <w:tcPr>
            <w:tcW w:w="705" w:type="dxa"/>
            <w:vMerge/>
            <w:tcBorders>
              <w:left w:val="single" w:sz="8" w:space="0" w:color="auto"/>
              <w:bottom w:val="single" w:sz="8" w:space="0" w:color="auto"/>
              <w:right w:val="single" w:sz="8" w:space="0" w:color="auto"/>
            </w:tcBorders>
            <w:shd w:val="clear" w:color="auto" w:fill="auto"/>
            <w:noWrap/>
            <w:vAlign w:val="center"/>
          </w:tcPr>
          <w:p w14:paraId="63A4E3FA" w14:textId="77777777" w:rsidR="0052310D" w:rsidRPr="000D0FF4" w:rsidRDefault="0052310D" w:rsidP="00537C35">
            <w:pPr>
              <w:spacing w:line="240" w:lineRule="auto"/>
              <w:ind w:firstLine="0"/>
              <w:jc w:val="center"/>
              <w:rPr>
                <w:rFonts w:ascii="Arial" w:hAnsi="Arial" w:cs="Arial"/>
                <w:color w:val="000000"/>
                <w:sz w:val="20"/>
              </w:rPr>
            </w:pPr>
          </w:p>
        </w:tc>
        <w:tc>
          <w:tcPr>
            <w:tcW w:w="2552" w:type="dxa"/>
            <w:vMerge/>
            <w:tcBorders>
              <w:left w:val="nil"/>
              <w:bottom w:val="single" w:sz="8" w:space="0" w:color="auto"/>
              <w:right w:val="single" w:sz="8" w:space="0" w:color="auto"/>
            </w:tcBorders>
            <w:shd w:val="clear" w:color="auto" w:fill="auto"/>
            <w:noWrap/>
            <w:vAlign w:val="center"/>
          </w:tcPr>
          <w:p w14:paraId="47CAD67F" w14:textId="77777777" w:rsidR="0052310D" w:rsidRPr="000D0FF4" w:rsidRDefault="0052310D" w:rsidP="00537C35">
            <w:pPr>
              <w:spacing w:line="240" w:lineRule="auto"/>
              <w:ind w:firstLine="0"/>
              <w:rPr>
                <w:rFonts w:ascii="Arial" w:hAnsi="Arial" w:cs="Arial"/>
                <w:b/>
                <w:color w:val="000000"/>
                <w:sz w:val="20"/>
              </w:rPr>
            </w:pPr>
          </w:p>
        </w:tc>
        <w:tc>
          <w:tcPr>
            <w:tcW w:w="7371" w:type="dxa"/>
            <w:tcBorders>
              <w:top w:val="nil"/>
              <w:left w:val="nil"/>
              <w:bottom w:val="single" w:sz="8" w:space="0" w:color="auto"/>
              <w:right w:val="single" w:sz="8" w:space="0" w:color="auto"/>
            </w:tcBorders>
            <w:shd w:val="clear" w:color="auto" w:fill="auto"/>
            <w:noWrap/>
            <w:vAlign w:val="center"/>
          </w:tcPr>
          <w:p w14:paraId="4B939676" w14:textId="77777777" w:rsidR="0052310D" w:rsidRPr="000D0FF4" w:rsidRDefault="0052310D" w:rsidP="00537C35">
            <w:pPr>
              <w:spacing w:line="240" w:lineRule="auto"/>
              <w:ind w:firstLine="0"/>
              <w:rPr>
                <w:rFonts w:ascii="Arial" w:hAnsi="Arial" w:cs="Arial"/>
                <w:color w:val="000000"/>
                <w:sz w:val="20"/>
              </w:rPr>
            </w:pPr>
            <w:r w:rsidRPr="000D0FF4">
              <w:rPr>
                <w:rFonts w:ascii="Arial" w:hAnsi="Arial" w:cs="Arial"/>
                <w:color w:val="000000"/>
                <w:sz w:val="20"/>
              </w:rPr>
              <w:t>02.2 – Divergências de saldos em quaisquer das classes ou grupos do Balanço Patrimonial entre os dados do SIM/AM e o Sistema de Contabilidade da Entidade.</w:t>
            </w:r>
          </w:p>
        </w:tc>
        <w:tc>
          <w:tcPr>
            <w:tcW w:w="3651" w:type="dxa"/>
            <w:tcBorders>
              <w:top w:val="nil"/>
              <w:left w:val="nil"/>
              <w:bottom w:val="single" w:sz="8" w:space="0" w:color="auto"/>
              <w:right w:val="single" w:sz="8" w:space="0" w:color="auto"/>
            </w:tcBorders>
          </w:tcPr>
          <w:p w14:paraId="77FFFBEA" w14:textId="77777777" w:rsidR="0052310D" w:rsidRPr="000D0FF4" w:rsidRDefault="0052310D" w:rsidP="00537C35">
            <w:pPr>
              <w:spacing w:line="240" w:lineRule="auto"/>
              <w:ind w:firstLine="0"/>
              <w:rPr>
                <w:rFonts w:ascii="Arial" w:hAnsi="Arial" w:cs="Arial"/>
                <w:color w:val="000000"/>
                <w:sz w:val="20"/>
              </w:rPr>
            </w:pPr>
            <w:r w:rsidRPr="000D0FF4">
              <w:rPr>
                <w:rFonts w:ascii="Arial" w:hAnsi="Arial" w:cs="Arial"/>
                <w:color w:val="000000"/>
                <w:sz w:val="20"/>
              </w:rPr>
              <w:t>Lei 4.320/64 Capítulo IV - Multa L.C.E. 113/2005, art. 87, III, c/§4º.</w:t>
            </w:r>
          </w:p>
        </w:tc>
      </w:tr>
      <w:tr w:rsidR="0052310D" w:rsidRPr="000D0FF4" w14:paraId="72E5586A" w14:textId="77777777" w:rsidTr="00537C35">
        <w:trPr>
          <w:cantSplit/>
          <w:trHeight w:val="315"/>
          <w:jc w:val="center"/>
        </w:trPr>
        <w:tc>
          <w:tcPr>
            <w:tcW w:w="705" w:type="dxa"/>
            <w:vMerge w:val="restart"/>
            <w:tcBorders>
              <w:top w:val="single" w:sz="8" w:space="0" w:color="auto"/>
              <w:left w:val="single" w:sz="8" w:space="0" w:color="auto"/>
              <w:bottom w:val="single" w:sz="4" w:space="0" w:color="auto"/>
              <w:right w:val="single" w:sz="8" w:space="0" w:color="auto"/>
            </w:tcBorders>
            <w:shd w:val="clear" w:color="auto" w:fill="auto"/>
            <w:noWrap/>
            <w:vAlign w:val="center"/>
          </w:tcPr>
          <w:p w14:paraId="153CE1E2" w14:textId="77777777" w:rsidR="0052310D" w:rsidRPr="000D0FF4" w:rsidRDefault="0052310D" w:rsidP="00537C35">
            <w:pPr>
              <w:spacing w:line="240" w:lineRule="auto"/>
              <w:ind w:firstLine="0"/>
              <w:jc w:val="center"/>
              <w:rPr>
                <w:rFonts w:ascii="Arial" w:hAnsi="Arial" w:cs="Arial"/>
                <w:b/>
                <w:color w:val="000000"/>
                <w:sz w:val="20"/>
              </w:rPr>
            </w:pPr>
            <w:r w:rsidRPr="000D0FF4">
              <w:rPr>
                <w:rFonts w:ascii="Arial" w:hAnsi="Arial" w:cs="Arial"/>
                <w:b/>
                <w:color w:val="000000"/>
                <w:sz w:val="20"/>
              </w:rPr>
              <w:t>03</w:t>
            </w:r>
          </w:p>
        </w:tc>
        <w:tc>
          <w:tcPr>
            <w:tcW w:w="2552" w:type="dxa"/>
            <w:vMerge w:val="restart"/>
            <w:tcBorders>
              <w:top w:val="single" w:sz="8" w:space="0" w:color="auto"/>
              <w:left w:val="nil"/>
              <w:bottom w:val="single" w:sz="4" w:space="0" w:color="auto"/>
              <w:right w:val="single" w:sz="8" w:space="0" w:color="auto"/>
            </w:tcBorders>
            <w:shd w:val="clear" w:color="auto" w:fill="auto"/>
            <w:vAlign w:val="center"/>
          </w:tcPr>
          <w:p w14:paraId="5BB267AD" w14:textId="77777777" w:rsidR="0052310D" w:rsidRPr="000D0FF4" w:rsidRDefault="0052310D" w:rsidP="00537C35">
            <w:pPr>
              <w:spacing w:line="240" w:lineRule="auto"/>
              <w:ind w:firstLine="0"/>
              <w:rPr>
                <w:rFonts w:ascii="Arial" w:hAnsi="Arial" w:cs="Arial"/>
                <w:b/>
                <w:color w:val="000000"/>
                <w:sz w:val="20"/>
              </w:rPr>
            </w:pPr>
            <w:r w:rsidRPr="000D0FF4">
              <w:rPr>
                <w:rFonts w:ascii="Arial" w:hAnsi="Arial" w:cs="Arial"/>
                <w:b/>
                <w:color w:val="000000"/>
                <w:sz w:val="20"/>
              </w:rPr>
              <w:t>Aspectos Fiscais - Lei de Responsabilidade Fiscal</w:t>
            </w:r>
          </w:p>
        </w:tc>
        <w:tc>
          <w:tcPr>
            <w:tcW w:w="7371" w:type="dxa"/>
            <w:tcBorders>
              <w:top w:val="single" w:sz="4" w:space="0" w:color="auto"/>
              <w:left w:val="nil"/>
              <w:bottom w:val="single" w:sz="4" w:space="0" w:color="auto"/>
              <w:right w:val="single" w:sz="8" w:space="0" w:color="auto"/>
            </w:tcBorders>
            <w:shd w:val="clear" w:color="auto" w:fill="auto"/>
            <w:noWrap/>
            <w:vAlign w:val="center"/>
          </w:tcPr>
          <w:p w14:paraId="66404A1C" w14:textId="77777777" w:rsidR="0052310D" w:rsidRPr="000D0FF4" w:rsidRDefault="0052310D" w:rsidP="00537C35">
            <w:pPr>
              <w:spacing w:line="240" w:lineRule="auto"/>
              <w:ind w:firstLine="0"/>
              <w:rPr>
                <w:rFonts w:ascii="Arial" w:hAnsi="Arial" w:cs="Arial"/>
                <w:color w:val="000000"/>
                <w:sz w:val="20"/>
              </w:rPr>
            </w:pPr>
            <w:r w:rsidRPr="000D0FF4">
              <w:rPr>
                <w:rFonts w:ascii="Arial" w:hAnsi="Arial" w:cs="Arial"/>
                <w:color w:val="000000"/>
                <w:sz w:val="20"/>
              </w:rPr>
              <w:t>03.1 – Limite de despesas com pessoal – não retorno ao limite no prazo legal.</w:t>
            </w:r>
          </w:p>
        </w:tc>
        <w:tc>
          <w:tcPr>
            <w:tcW w:w="3651" w:type="dxa"/>
            <w:tcBorders>
              <w:top w:val="single" w:sz="4" w:space="0" w:color="auto"/>
              <w:left w:val="nil"/>
              <w:bottom w:val="single" w:sz="4" w:space="0" w:color="auto"/>
              <w:right w:val="single" w:sz="8" w:space="0" w:color="auto"/>
            </w:tcBorders>
          </w:tcPr>
          <w:p w14:paraId="4B681473" w14:textId="77777777" w:rsidR="0052310D" w:rsidRPr="000D0FF4" w:rsidRDefault="0052310D" w:rsidP="00537C35">
            <w:pPr>
              <w:spacing w:line="240" w:lineRule="auto"/>
              <w:ind w:firstLine="0"/>
              <w:rPr>
                <w:rFonts w:ascii="Arial" w:hAnsi="Arial" w:cs="Arial"/>
                <w:color w:val="000000"/>
                <w:sz w:val="20"/>
              </w:rPr>
            </w:pPr>
            <w:r w:rsidRPr="000D0FF4">
              <w:rPr>
                <w:rFonts w:ascii="Arial" w:hAnsi="Arial" w:cs="Arial"/>
                <w:color w:val="000000"/>
                <w:sz w:val="20"/>
              </w:rPr>
              <w:t>Lei Complementar nº 101/00, art. 23 - Multa Lei nº 10.028/2000, art. 5º, inciso IV e § 1º.</w:t>
            </w:r>
          </w:p>
        </w:tc>
      </w:tr>
      <w:tr w:rsidR="0052310D" w:rsidRPr="000D0FF4" w14:paraId="311E25EC" w14:textId="77777777" w:rsidTr="00537C35">
        <w:trPr>
          <w:cantSplit/>
          <w:trHeight w:val="525"/>
          <w:jc w:val="center"/>
        </w:trPr>
        <w:tc>
          <w:tcPr>
            <w:tcW w:w="705" w:type="dxa"/>
            <w:vMerge/>
            <w:tcBorders>
              <w:top w:val="single" w:sz="8" w:space="0" w:color="auto"/>
              <w:left w:val="single" w:sz="8" w:space="0" w:color="auto"/>
              <w:bottom w:val="single" w:sz="4" w:space="0" w:color="auto"/>
              <w:right w:val="single" w:sz="8" w:space="0" w:color="auto"/>
            </w:tcBorders>
            <w:shd w:val="clear" w:color="auto" w:fill="auto"/>
            <w:noWrap/>
            <w:vAlign w:val="center"/>
          </w:tcPr>
          <w:p w14:paraId="637DD623" w14:textId="77777777" w:rsidR="0052310D" w:rsidRPr="000D0FF4" w:rsidRDefault="0052310D" w:rsidP="00537C35">
            <w:pPr>
              <w:spacing w:line="240" w:lineRule="auto"/>
              <w:ind w:firstLine="0"/>
              <w:jc w:val="center"/>
              <w:rPr>
                <w:rFonts w:ascii="Arial" w:hAnsi="Arial" w:cs="Arial"/>
                <w:color w:val="000000"/>
                <w:sz w:val="20"/>
              </w:rPr>
            </w:pPr>
          </w:p>
        </w:tc>
        <w:tc>
          <w:tcPr>
            <w:tcW w:w="2552" w:type="dxa"/>
            <w:vMerge/>
            <w:tcBorders>
              <w:top w:val="single" w:sz="8" w:space="0" w:color="auto"/>
              <w:left w:val="nil"/>
              <w:bottom w:val="single" w:sz="4" w:space="0" w:color="auto"/>
              <w:right w:val="single" w:sz="8" w:space="0" w:color="auto"/>
            </w:tcBorders>
            <w:shd w:val="clear" w:color="auto" w:fill="auto"/>
            <w:noWrap/>
            <w:vAlign w:val="center"/>
          </w:tcPr>
          <w:p w14:paraId="6D8CF1D3" w14:textId="77777777" w:rsidR="0052310D" w:rsidRPr="000D0FF4" w:rsidRDefault="0052310D" w:rsidP="00537C35">
            <w:pPr>
              <w:spacing w:line="240" w:lineRule="auto"/>
              <w:ind w:firstLine="0"/>
              <w:rPr>
                <w:rFonts w:ascii="Arial" w:hAnsi="Arial" w:cs="Arial"/>
                <w:color w:val="000000"/>
                <w:sz w:val="20"/>
              </w:rPr>
            </w:pPr>
          </w:p>
        </w:tc>
        <w:tc>
          <w:tcPr>
            <w:tcW w:w="7371" w:type="dxa"/>
            <w:tcBorders>
              <w:top w:val="single" w:sz="4" w:space="0" w:color="auto"/>
              <w:left w:val="nil"/>
              <w:bottom w:val="single" w:sz="8" w:space="0" w:color="auto"/>
              <w:right w:val="single" w:sz="8" w:space="0" w:color="auto"/>
            </w:tcBorders>
            <w:shd w:val="clear" w:color="auto" w:fill="auto"/>
            <w:noWrap/>
            <w:vAlign w:val="center"/>
          </w:tcPr>
          <w:p w14:paraId="5326282F" w14:textId="77777777" w:rsidR="0052310D" w:rsidRPr="000D0FF4" w:rsidRDefault="0052310D" w:rsidP="00537C35">
            <w:pPr>
              <w:spacing w:line="240" w:lineRule="auto"/>
              <w:ind w:firstLine="0"/>
              <w:rPr>
                <w:rFonts w:ascii="Arial" w:hAnsi="Arial" w:cs="Arial"/>
                <w:color w:val="000000"/>
                <w:sz w:val="20"/>
              </w:rPr>
            </w:pPr>
            <w:r w:rsidRPr="000D0FF4">
              <w:rPr>
                <w:rFonts w:ascii="Arial" w:hAnsi="Arial" w:cs="Arial"/>
                <w:color w:val="000000"/>
                <w:sz w:val="20"/>
              </w:rPr>
              <w:t>03.2 – Limite de despesas com pessoal – não redução de 1/3 no prazo legal.</w:t>
            </w:r>
          </w:p>
        </w:tc>
        <w:tc>
          <w:tcPr>
            <w:tcW w:w="3651" w:type="dxa"/>
            <w:tcBorders>
              <w:top w:val="single" w:sz="4" w:space="0" w:color="auto"/>
              <w:left w:val="nil"/>
              <w:bottom w:val="single" w:sz="8" w:space="0" w:color="auto"/>
              <w:right w:val="single" w:sz="8" w:space="0" w:color="auto"/>
            </w:tcBorders>
          </w:tcPr>
          <w:p w14:paraId="79E068B7" w14:textId="77777777" w:rsidR="0052310D" w:rsidRPr="000D0FF4" w:rsidRDefault="0052310D" w:rsidP="00537C35">
            <w:pPr>
              <w:spacing w:line="240" w:lineRule="auto"/>
              <w:ind w:firstLine="0"/>
              <w:rPr>
                <w:rFonts w:ascii="Arial" w:hAnsi="Arial" w:cs="Arial"/>
                <w:color w:val="000000"/>
                <w:sz w:val="20"/>
              </w:rPr>
            </w:pPr>
            <w:r w:rsidRPr="000D0FF4">
              <w:rPr>
                <w:rFonts w:ascii="Arial" w:hAnsi="Arial" w:cs="Arial"/>
                <w:color w:val="000000"/>
                <w:sz w:val="20"/>
              </w:rPr>
              <w:t>Lei Complementar nº 101/00, art. 23 - Multa Lei 10.028/2000, art. 5º, inciso IV e § 1º.</w:t>
            </w:r>
          </w:p>
        </w:tc>
      </w:tr>
      <w:tr w:rsidR="0052310D" w:rsidRPr="000D0FF4" w14:paraId="761244F7" w14:textId="77777777" w:rsidTr="00537C35">
        <w:trPr>
          <w:cantSplit/>
          <w:trHeight w:val="525"/>
          <w:jc w:val="center"/>
        </w:trPr>
        <w:tc>
          <w:tcPr>
            <w:tcW w:w="705" w:type="dxa"/>
            <w:vMerge/>
            <w:tcBorders>
              <w:top w:val="single" w:sz="8" w:space="0" w:color="auto"/>
              <w:left w:val="single" w:sz="8" w:space="0" w:color="auto"/>
              <w:bottom w:val="single" w:sz="4" w:space="0" w:color="auto"/>
              <w:right w:val="single" w:sz="8" w:space="0" w:color="auto"/>
            </w:tcBorders>
            <w:shd w:val="clear" w:color="auto" w:fill="auto"/>
            <w:noWrap/>
            <w:vAlign w:val="center"/>
          </w:tcPr>
          <w:p w14:paraId="6CA1A8DF" w14:textId="77777777" w:rsidR="0052310D" w:rsidRPr="000D0FF4" w:rsidRDefault="0052310D" w:rsidP="00537C35">
            <w:pPr>
              <w:spacing w:line="240" w:lineRule="auto"/>
              <w:ind w:firstLine="0"/>
              <w:jc w:val="center"/>
              <w:rPr>
                <w:rFonts w:ascii="Arial" w:hAnsi="Arial" w:cs="Arial"/>
                <w:color w:val="000000"/>
                <w:sz w:val="20"/>
              </w:rPr>
            </w:pPr>
          </w:p>
        </w:tc>
        <w:tc>
          <w:tcPr>
            <w:tcW w:w="2552" w:type="dxa"/>
            <w:vMerge/>
            <w:tcBorders>
              <w:top w:val="single" w:sz="8" w:space="0" w:color="auto"/>
              <w:left w:val="nil"/>
              <w:bottom w:val="single" w:sz="4" w:space="0" w:color="auto"/>
              <w:right w:val="single" w:sz="8" w:space="0" w:color="auto"/>
            </w:tcBorders>
            <w:shd w:val="clear" w:color="auto" w:fill="auto"/>
            <w:noWrap/>
            <w:vAlign w:val="center"/>
          </w:tcPr>
          <w:p w14:paraId="10D8608F" w14:textId="77777777" w:rsidR="0052310D" w:rsidRPr="000D0FF4" w:rsidRDefault="0052310D" w:rsidP="00537C35">
            <w:pPr>
              <w:spacing w:line="240" w:lineRule="auto"/>
              <w:ind w:firstLine="0"/>
              <w:rPr>
                <w:rFonts w:ascii="Arial" w:hAnsi="Arial" w:cs="Arial"/>
                <w:color w:val="000000"/>
                <w:sz w:val="20"/>
              </w:rPr>
            </w:pPr>
          </w:p>
        </w:tc>
        <w:tc>
          <w:tcPr>
            <w:tcW w:w="7371" w:type="dxa"/>
            <w:tcBorders>
              <w:top w:val="single" w:sz="4" w:space="0" w:color="auto"/>
              <w:left w:val="nil"/>
              <w:bottom w:val="single" w:sz="4" w:space="0" w:color="auto"/>
              <w:right w:val="single" w:sz="8" w:space="0" w:color="auto"/>
            </w:tcBorders>
            <w:shd w:val="clear" w:color="auto" w:fill="auto"/>
            <w:noWrap/>
            <w:vAlign w:val="center"/>
          </w:tcPr>
          <w:p w14:paraId="57FD1701" w14:textId="77777777" w:rsidR="0052310D" w:rsidRPr="000D0FF4" w:rsidRDefault="0052310D" w:rsidP="00537C35">
            <w:pPr>
              <w:spacing w:line="240" w:lineRule="auto"/>
              <w:ind w:firstLine="0"/>
              <w:rPr>
                <w:rFonts w:ascii="Arial" w:hAnsi="Arial" w:cs="Arial"/>
                <w:color w:val="000000"/>
                <w:sz w:val="20"/>
              </w:rPr>
            </w:pPr>
            <w:r w:rsidRPr="000D0FF4">
              <w:rPr>
                <w:rFonts w:ascii="Arial" w:hAnsi="Arial" w:cs="Arial"/>
                <w:color w:val="000000"/>
                <w:sz w:val="20"/>
              </w:rPr>
              <w:t>03.3 – Não comprovação de publicação dos Relatórios de Gestão Fiscal – RGF no exercício de 2015 (conforme Agenda de Obrigações).</w:t>
            </w:r>
          </w:p>
        </w:tc>
        <w:tc>
          <w:tcPr>
            <w:tcW w:w="3651" w:type="dxa"/>
            <w:tcBorders>
              <w:top w:val="single" w:sz="4" w:space="0" w:color="auto"/>
              <w:left w:val="nil"/>
              <w:bottom w:val="single" w:sz="4" w:space="0" w:color="auto"/>
              <w:right w:val="single" w:sz="8" w:space="0" w:color="auto"/>
            </w:tcBorders>
          </w:tcPr>
          <w:p w14:paraId="23685F07" w14:textId="77777777" w:rsidR="0052310D" w:rsidRPr="000D0FF4" w:rsidRDefault="0052310D" w:rsidP="00537C35">
            <w:pPr>
              <w:spacing w:line="240" w:lineRule="auto"/>
              <w:ind w:firstLine="0"/>
              <w:rPr>
                <w:rFonts w:ascii="Arial" w:hAnsi="Arial" w:cs="Arial"/>
                <w:color w:val="000000"/>
                <w:sz w:val="20"/>
              </w:rPr>
            </w:pPr>
            <w:r w:rsidRPr="000D0FF4">
              <w:rPr>
                <w:rFonts w:ascii="Arial" w:hAnsi="Arial" w:cs="Arial"/>
                <w:color w:val="000000"/>
                <w:sz w:val="20"/>
              </w:rPr>
              <w:t xml:space="preserve">Lei Complementar nº 101/00, </w:t>
            </w:r>
            <w:proofErr w:type="spellStart"/>
            <w:r w:rsidRPr="000D0FF4">
              <w:rPr>
                <w:rFonts w:ascii="Arial" w:hAnsi="Arial" w:cs="Arial"/>
                <w:color w:val="000000"/>
                <w:sz w:val="20"/>
              </w:rPr>
              <w:t>arts</w:t>
            </w:r>
            <w:proofErr w:type="spellEnd"/>
            <w:r w:rsidRPr="000D0FF4">
              <w:rPr>
                <w:rFonts w:ascii="Arial" w:hAnsi="Arial" w:cs="Arial"/>
                <w:color w:val="000000"/>
                <w:sz w:val="20"/>
              </w:rPr>
              <w:t>. 54 e 55, § 2º - Multa Lei 10.028/2000, art. 5º, inciso I e § 1º.</w:t>
            </w:r>
          </w:p>
        </w:tc>
      </w:tr>
      <w:tr w:rsidR="0052310D" w:rsidRPr="000D0FF4" w14:paraId="42447834" w14:textId="77777777" w:rsidTr="00537C35">
        <w:trPr>
          <w:cantSplit/>
          <w:trHeight w:val="525"/>
          <w:jc w:val="center"/>
        </w:trPr>
        <w:tc>
          <w:tcPr>
            <w:tcW w:w="705" w:type="dxa"/>
            <w:vMerge w:val="restart"/>
            <w:tcBorders>
              <w:top w:val="single" w:sz="4" w:space="0" w:color="auto"/>
              <w:left w:val="single" w:sz="8" w:space="0" w:color="auto"/>
              <w:right w:val="single" w:sz="8" w:space="0" w:color="auto"/>
            </w:tcBorders>
            <w:shd w:val="clear" w:color="auto" w:fill="auto"/>
            <w:noWrap/>
            <w:vAlign w:val="center"/>
          </w:tcPr>
          <w:p w14:paraId="35ECA520" w14:textId="77777777" w:rsidR="0052310D" w:rsidRPr="000D0FF4" w:rsidRDefault="0052310D" w:rsidP="00537C35">
            <w:pPr>
              <w:spacing w:line="240" w:lineRule="auto"/>
              <w:ind w:firstLine="0"/>
              <w:jc w:val="center"/>
              <w:rPr>
                <w:rFonts w:ascii="Arial" w:hAnsi="Arial" w:cs="Arial"/>
                <w:b/>
                <w:color w:val="000000"/>
                <w:sz w:val="20"/>
              </w:rPr>
            </w:pPr>
            <w:r w:rsidRPr="000D0FF4">
              <w:rPr>
                <w:rFonts w:ascii="Arial" w:hAnsi="Arial" w:cs="Arial"/>
                <w:b/>
                <w:color w:val="000000"/>
                <w:sz w:val="20"/>
              </w:rPr>
              <w:lastRenderedPageBreak/>
              <w:t>04</w:t>
            </w:r>
          </w:p>
        </w:tc>
        <w:tc>
          <w:tcPr>
            <w:tcW w:w="2552" w:type="dxa"/>
            <w:vMerge w:val="restart"/>
            <w:tcBorders>
              <w:top w:val="single" w:sz="4" w:space="0" w:color="auto"/>
              <w:left w:val="nil"/>
              <w:right w:val="single" w:sz="8" w:space="0" w:color="auto"/>
            </w:tcBorders>
            <w:shd w:val="clear" w:color="auto" w:fill="auto"/>
            <w:noWrap/>
            <w:vAlign w:val="center"/>
          </w:tcPr>
          <w:p w14:paraId="52879DF5" w14:textId="77777777" w:rsidR="0052310D" w:rsidRPr="000D0FF4" w:rsidRDefault="0052310D" w:rsidP="00537C35">
            <w:pPr>
              <w:spacing w:line="240" w:lineRule="auto"/>
              <w:ind w:firstLine="0"/>
              <w:rPr>
                <w:rFonts w:ascii="Arial" w:hAnsi="Arial" w:cs="Arial"/>
                <w:b/>
                <w:color w:val="000000"/>
                <w:sz w:val="20"/>
              </w:rPr>
            </w:pPr>
            <w:r w:rsidRPr="000D0FF4">
              <w:rPr>
                <w:rFonts w:ascii="Arial" w:hAnsi="Arial" w:cs="Arial"/>
                <w:b/>
                <w:color w:val="000000"/>
                <w:sz w:val="20"/>
              </w:rPr>
              <w:t>Gestão do Legislativo</w:t>
            </w:r>
          </w:p>
        </w:tc>
        <w:tc>
          <w:tcPr>
            <w:tcW w:w="7371" w:type="dxa"/>
            <w:tcBorders>
              <w:top w:val="single" w:sz="4" w:space="0" w:color="auto"/>
              <w:left w:val="nil"/>
              <w:bottom w:val="single" w:sz="4" w:space="0" w:color="auto"/>
              <w:right w:val="single" w:sz="8" w:space="0" w:color="auto"/>
            </w:tcBorders>
            <w:shd w:val="clear" w:color="auto" w:fill="auto"/>
            <w:noWrap/>
            <w:vAlign w:val="center"/>
          </w:tcPr>
          <w:p w14:paraId="37C397F8" w14:textId="77777777" w:rsidR="0052310D" w:rsidRPr="000D0FF4" w:rsidRDefault="0052310D" w:rsidP="00537C35">
            <w:pPr>
              <w:spacing w:line="240" w:lineRule="auto"/>
              <w:ind w:firstLine="0"/>
              <w:rPr>
                <w:rFonts w:ascii="Arial" w:hAnsi="Arial" w:cs="Arial"/>
                <w:color w:val="000000"/>
                <w:sz w:val="20"/>
              </w:rPr>
            </w:pPr>
            <w:r w:rsidRPr="000D0FF4">
              <w:rPr>
                <w:rFonts w:ascii="Arial" w:hAnsi="Arial" w:cs="Arial"/>
                <w:color w:val="000000"/>
                <w:sz w:val="20"/>
              </w:rPr>
              <w:t>04.1 – Extrapolação do teto constitucional para despesas da Câmara.</w:t>
            </w:r>
          </w:p>
        </w:tc>
        <w:tc>
          <w:tcPr>
            <w:tcW w:w="3651" w:type="dxa"/>
            <w:tcBorders>
              <w:top w:val="single" w:sz="4" w:space="0" w:color="auto"/>
              <w:left w:val="nil"/>
              <w:bottom w:val="single" w:sz="4" w:space="0" w:color="auto"/>
              <w:right w:val="single" w:sz="8" w:space="0" w:color="auto"/>
            </w:tcBorders>
          </w:tcPr>
          <w:p w14:paraId="65A9E85F" w14:textId="77777777" w:rsidR="0052310D" w:rsidRPr="000D0FF4" w:rsidRDefault="0052310D" w:rsidP="00537C35">
            <w:pPr>
              <w:spacing w:line="240" w:lineRule="auto"/>
              <w:ind w:firstLine="0"/>
              <w:rPr>
                <w:rFonts w:ascii="Arial" w:hAnsi="Arial" w:cs="Arial"/>
                <w:color w:val="000000"/>
                <w:sz w:val="20"/>
              </w:rPr>
            </w:pPr>
            <w:r w:rsidRPr="000D0FF4">
              <w:rPr>
                <w:rFonts w:ascii="Arial" w:hAnsi="Arial" w:cs="Arial"/>
                <w:color w:val="000000"/>
                <w:sz w:val="20"/>
              </w:rPr>
              <w:t>Constituição Federal, art. 29-A, alterado pela E.C. nº 58 de 23/09/2009 - Multa L.C.E. 113/2005, art. 87, III, c/§4º.</w:t>
            </w:r>
          </w:p>
        </w:tc>
      </w:tr>
      <w:tr w:rsidR="0052310D" w:rsidRPr="000D0FF4" w14:paraId="78ED910B" w14:textId="77777777" w:rsidTr="00537C35">
        <w:trPr>
          <w:cantSplit/>
          <w:trHeight w:val="525"/>
          <w:jc w:val="center"/>
        </w:trPr>
        <w:tc>
          <w:tcPr>
            <w:tcW w:w="705" w:type="dxa"/>
            <w:vMerge/>
            <w:tcBorders>
              <w:left w:val="single" w:sz="8" w:space="0" w:color="auto"/>
              <w:bottom w:val="single" w:sz="4" w:space="0" w:color="auto"/>
              <w:right w:val="single" w:sz="8" w:space="0" w:color="auto"/>
            </w:tcBorders>
            <w:shd w:val="clear" w:color="auto" w:fill="auto"/>
            <w:noWrap/>
            <w:vAlign w:val="center"/>
          </w:tcPr>
          <w:p w14:paraId="57C427C0" w14:textId="77777777" w:rsidR="0052310D" w:rsidRPr="000D0FF4" w:rsidRDefault="0052310D" w:rsidP="00537C35">
            <w:pPr>
              <w:spacing w:line="240" w:lineRule="auto"/>
              <w:ind w:firstLine="0"/>
              <w:jc w:val="center"/>
              <w:rPr>
                <w:rFonts w:ascii="Arial" w:hAnsi="Arial" w:cs="Arial"/>
                <w:color w:val="000000"/>
                <w:sz w:val="20"/>
              </w:rPr>
            </w:pPr>
          </w:p>
        </w:tc>
        <w:tc>
          <w:tcPr>
            <w:tcW w:w="2552" w:type="dxa"/>
            <w:vMerge/>
            <w:tcBorders>
              <w:left w:val="nil"/>
              <w:bottom w:val="single" w:sz="4" w:space="0" w:color="auto"/>
              <w:right w:val="single" w:sz="8" w:space="0" w:color="auto"/>
            </w:tcBorders>
            <w:shd w:val="clear" w:color="auto" w:fill="auto"/>
            <w:noWrap/>
            <w:vAlign w:val="center"/>
          </w:tcPr>
          <w:p w14:paraId="1B35C7D2" w14:textId="77777777" w:rsidR="0052310D" w:rsidRPr="000D0FF4" w:rsidRDefault="0052310D" w:rsidP="00537C35">
            <w:pPr>
              <w:spacing w:line="240" w:lineRule="auto"/>
              <w:ind w:firstLine="0"/>
              <w:rPr>
                <w:rFonts w:ascii="Arial" w:hAnsi="Arial" w:cs="Arial"/>
                <w:color w:val="000000"/>
                <w:sz w:val="20"/>
              </w:rPr>
            </w:pPr>
          </w:p>
        </w:tc>
        <w:tc>
          <w:tcPr>
            <w:tcW w:w="7371" w:type="dxa"/>
            <w:tcBorders>
              <w:top w:val="single" w:sz="4" w:space="0" w:color="auto"/>
              <w:left w:val="nil"/>
              <w:bottom w:val="single" w:sz="4" w:space="0" w:color="auto"/>
              <w:right w:val="single" w:sz="8" w:space="0" w:color="auto"/>
            </w:tcBorders>
            <w:shd w:val="clear" w:color="auto" w:fill="auto"/>
            <w:noWrap/>
            <w:vAlign w:val="center"/>
          </w:tcPr>
          <w:p w14:paraId="793F794F" w14:textId="77777777" w:rsidR="0052310D" w:rsidRPr="000D0FF4" w:rsidRDefault="0052310D" w:rsidP="00537C35">
            <w:pPr>
              <w:spacing w:line="240" w:lineRule="auto"/>
              <w:ind w:firstLine="0"/>
              <w:rPr>
                <w:rFonts w:ascii="Arial" w:hAnsi="Arial" w:cs="Arial"/>
                <w:color w:val="000000"/>
                <w:sz w:val="20"/>
              </w:rPr>
            </w:pPr>
            <w:r w:rsidRPr="000D0FF4">
              <w:rPr>
                <w:rFonts w:ascii="Arial" w:hAnsi="Arial" w:cs="Arial"/>
                <w:color w:val="000000"/>
                <w:sz w:val="20"/>
              </w:rPr>
              <w:t>04.2 – Extrapolação do limite para despesas com a folha de pagamento.</w:t>
            </w:r>
          </w:p>
        </w:tc>
        <w:tc>
          <w:tcPr>
            <w:tcW w:w="3651" w:type="dxa"/>
            <w:tcBorders>
              <w:top w:val="single" w:sz="4" w:space="0" w:color="auto"/>
              <w:left w:val="nil"/>
              <w:bottom w:val="single" w:sz="4" w:space="0" w:color="auto"/>
              <w:right w:val="single" w:sz="8" w:space="0" w:color="auto"/>
            </w:tcBorders>
          </w:tcPr>
          <w:p w14:paraId="131DCA7B" w14:textId="77777777" w:rsidR="0052310D" w:rsidRPr="000D0FF4" w:rsidRDefault="0052310D" w:rsidP="00537C35">
            <w:pPr>
              <w:spacing w:line="240" w:lineRule="auto"/>
              <w:ind w:firstLine="0"/>
              <w:rPr>
                <w:rFonts w:ascii="Arial" w:hAnsi="Arial" w:cs="Arial"/>
                <w:color w:val="000000"/>
                <w:sz w:val="20"/>
              </w:rPr>
            </w:pPr>
            <w:r w:rsidRPr="000D0FF4">
              <w:rPr>
                <w:rFonts w:ascii="Arial" w:hAnsi="Arial" w:cs="Arial"/>
                <w:color w:val="000000"/>
                <w:sz w:val="20"/>
              </w:rPr>
              <w:t>Constituição Federal, art. 29-A, alterado pela E.C. nº 58 de 23/09/2009.  - Multa L.C.E. 113/2005, art. 87, III, c/§4º</w:t>
            </w:r>
          </w:p>
        </w:tc>
      </w:tr>
    </w:tbl>
    <w:p w14:paraId="4CE25452" w14:textId="77777777" w:rsidR="0052310D" w:rsidRPr="000D0FF4" w:rsidRDefault="0052310D" w:rsidP="0052310D">
      <w:pPr>
        <w:autoSpaceDE/>
        <w:autoSpaceDN/>
        <w:spacing w:before="0" w:after="200" w:line="276" w:lineRule="auto"/>
        <w:ind w:firstLine="0"/>
        <w:jc w:val="left"/>
        <w:rPr>
          <w:rFonts w:ascii="Arial" w:hAnsi="Arial" w:cs="Arial"/>
          <w:sz w:val="20"/>
        </w:rPr>
      </w:pPr>
    </w:p>
    <w:p w14:paraId="21C9BB69" w14:textId="77777777" w:rsidR="0052310D" w:rsidRPr="0023548E" w:rsidRDefault="0052310D" w:rsidP="0052310D">
      <w:pPr>
        <w:tabs>
          <w:tab w:val="left" w:pos="1260"/>
          <w:tab w:val="left" w:pos="1440"/>
          <w:tab w:val="left" w:pos="1620"/>
          <w:tab w:val="left" w:pos="1800"/>
          <w:tab w:val="left" w:pos="1980"/>
        </w:tabs>
        <w:spacing w:after="0" w:line="240" w:lineRule="auto"/>
        <w:jc w:val="center"/>
        <w:rPr>
          <w:rFonts w:ascii="Arial" w:hAnsi="Arial" w:cs="Arial"/>
          <w:sz w:val="20"/>
        </w:rPr>
      </w:pPr>
    </w:p>
    <w:p w14:paraId="53277B04" w14:textId="77777777" w:rsidR="0052310D" w:rsidRDefault="0052310D" w:rsidP="0052310D">
      <w:pPr>
        <w:tabs>
          <w:tab w:val="left" w:pos="1260"/>
          <w:tab w:val="left" w:pos="1440"/>
          <w:tab w:val="left" w:pos="1620"/>
          <w:tab w:val="left" w:pos="1800"/>
          <w:tab w:val="left" w:pos="1980"/>
        </w:tabs>
        <w:spacing w:after="0" w:line="240" w:lineRule="auto"/>
        <w:jc w:val="center"/>
        <w:rPr>
          <w:rFonts w:ascii="Arial" w:hAnsi="Arial" w:cs="Arial"/>
          <w:b/>
          <w:bCs/>
          <w:sz w:val="28"/>
          <w:szCs w:val="28"/>
        </w:rPr>
      </w:pPr>
      <w:r w:rsidRPr="0023548E">
        <w:rPr>
          <w:rFonts w:ascii="Arial" w:hAnsi="Arial" w:cs="Arial"/>
          <w:b/>
          <w:bCs/>
          <w:sz w:val="28"/>
          <w:szCs w:val="28"/>
        </w:rPr>
        <w:br w:type="page"/>
      </w:r>
    </w:p>
    <w:p w14:paraId="2CA73A6C" w14:textId="77777777" w:rsidR="0052310D" w:rsidRPr="00E5546A" w:rsidRDefault="0052310D" w:rsidP="0052310D">
      <w:pPr>
        <w:tabs>
          <w:tab w:val="left" w:pos="1260"/>
          <w:tab w:val="left" w:pos="1440"/>
          <w:tab w:val="left" w:pos="1620"/>
          <w:tab w:val="left" w:pos="1800"/>
          <w:tab w:val="left" w:pos="1980"/>
        </w:tabs>
        <w:autoSpaceDE/>
        <w:autoSpaceDN/>
        <w:spacing w:before="0" w:after="0" w:line="240" w:lineRule="auto"/>
        <w:ind w:firstLine="0"/>
        <w:jc w:val="center"/>
        <w:rPr>
          <w:rFonts w:ascii="Arial" w:hAnsi="Arial" w:cs="Arial"/>
          <w:b/>
          <w:bCs/>
          <w:sz w:val="28"/>
          <w:szCs w:val="28"/>
        </w:rPr>
      </w:pPr>
      <w:r w:rsidRPr="00E5546A">
        <w:rPr>
          <w:rFonts w:ascii="Arial" w:hAnsi="Arial" w:cs="Arial"/>
          <w:b/>
          <w:bCs/>
          <w:sz w:val="28"/>
          <w:szCs w:val="28"/>
        </w:rPr>
        <w:lastRenderedPageBreak/>
        <w:t>INSTRUÇÃO NORMATIVA</w:t>
      </w:r>
      <w:r>
        <w:rPr>
          <w:rFonts w:ascii="Arial" w:hAnsi="Arial" w:cs="Arial"/>
          <w:b/>
          <w:bCs/>
          <w:sz w:val="28"/>
          <w:szCs w:val="28"/>
        </w:rPr>
        <w:t xml:space="preserve"> Nº 108/2015</w:t>
      </w:r>
    </w:p>
    <w:p w14:paraId="2678FF47" w14:textId="77777777" w:rsidR="0052310D" w:rsidRPr="00E5546A" w:rsidRDefault="0052310D" w:rsidP="0052310D">
      <w:pPr>
        <w:tabs>
          <w:tab w:val="left" w:pos="1260"/>
          <w:tab w:val="left" w:pos="1440"/>
          <w:tab w:val="left" w:pos="1620"/>
          <w:tab w:val="left" w:pos="1800"/>
          <w:tab w:val="left" w:pos="1980"/>
        </w:tabs>
        <w:autoSpaceDE/>
        <w:autoSpaceDN/>
        <w:spacing w:before="0" w:after="0" w:line="240" w:lineRule="auto"/>
        <w:ind w:firstLine="0"/>
        <w:jc w:val="center"/>
        <w:rPr>
          <w:rFonts w:ascii="Arial" w:hAnsi="Arial" w:cs="Arial"/>
          <w:b/>
          <w:noProof/>
          <w:sz w:val="28"/>
          <w:szCs w:val="28"/>
        </w:rPr>
      </w:pPr>
    </w:p>
    <w:p w14:paraId="0AE6098F" w14:textId="77777777" w:rsidR="0052310D" w:rsidRPr="00E5546A" w:rsidRDefault="0052310D" w:rsidP="0052310D">
      <w:pPr>
        <w:spacing w:before="0" w:after="0" w:line="240" w:lineRule="auto"/>
        <w:ind w:firstLine="0"/>
        <w:jc w:val="center"/>
        <w:rPr>
          <w:rFonts w:ascii="Arial" w:hAnsi="Arial" w:cs="Arial"/>
          <w:b/>
          <w:noProof/>
          <w:sz w:val="28"/>
          <w:szCs w:val="28"/>
        </w:rPr>
      </w:pPr>
      <w:r w:rsidRPr="00E5546A">
        <w:rPr>
          <w:rFonts w:ascii="Arial" w:hAnsi="Arial" w:cs="Arial"/>
          <w:b/>
          <w:noProof/>
          <w:sz w:val="28"/>
          <w:szCs w:val="28"/>
        </w:rPr>
        <w:t>ANEXO I</w:t>
      </w:r>
    </w:p>
    <w:p w14:paraId="3609605B" w14:textId="77777777" w:rsidR="0052310D" w:rsidRPr="00E5546A" w:rsidRDefault="0052310D" w:rsidP="0052310D">
      <w:pPr>
        <w:spacing w:before="0" w:after="0" w:line="240" w:lineRule="auto"/>
        <w:ind w:firstLine="0"/>
        <w:jc w:val="center"/>
        <w:rPr>
          <w:rFonts w:ascii="Arial" w:hAnsi="Arial" w:cs="Arial"/>
          <w:b/>
          <w:noProof/>
          <w:sz w:val="20"/>
        </w:rPr>
      </w:pPr>
    </w:p>
    <w:p w14:paraId="20C25FBF" w14:textId="77777777" w:rsidR="0052310D" w:rsidRPr="00E5546A" w:rsidRDefault="0052310D" w:rsidP="0052310D">
      <w:pPr>
        <w:tabs>
          <w:tab w:val="left" w:pos="1260"/>
          <w:tab w:val="left" w:pos="1440"/>
          <w:tab w:val="left" w:pos="1620"/>
          <w:tab w:val="left" w:pos="1800"/>
          <w:tab w:val="left" w:pos="1980"/>
        </w:tabs>
        <w:autoSpaceDE/>
        <w:autoSpaceDN/>
        <w:spacing w:before="120" w:after="0" w:line="240" w:lineRule="auto"/>
        <w:ind w:left="142" w:right="113" w:firstLine="0"/>
        <w:rPr>
          <w:rFonts w:ascii="Arial" w:hAnsi="Arial" w:cs="Arial"/>
          <w:color w:val="000000"/>
          <w:sz w:val="20"/>
        </w:rPr>
      </w:pPr>
      <w:r w:rsidRPr="00E5546A">
        <w:rPr>
          <w:rFonts w:ascii="Arial" w:hAnsi="Arial" w:cs="Arial"/>
          <w:b/>
          <w:bCs/>
          <w:sz w:val="22"/>
          <w:szCs w:val="18"/>
        </w:rPr>
        <w:t xml:space="preserve">Aplicabilidade: </w:t>
      </w:r>
      <w:r w:rsidRPr="00E5546A">
        <w:rPr>
          <w:rFonts w:ascii="Arial" w:hAnsi="Arial" w:cs="Arial"/>
          <w:bCs/>
          <w:sz w:val="22"/>
          <w:szCs w:val="18"/>
        </w:rPr>
        <w:t>E</w:t>
      </w:r>
      <w:r w:rsidRPr="00E5546A">
        <w:rPr>
          <w:rFonts w:ascii="Arial" w:hAnsi="Arial" w:cs="Arial"/>
          <w:color w:val="000000"/>
          <w:sz w:val="20"/>
        </w:rPr>
        <w:t>ntidades da administração indireta, compreendendo: fundos com contabilidade descentralizada; autarquias; fundações de direito público.</w:t>
      </w:r>
    </w:p>
    <w:p w14:paraId="5BDFF050" w14:textId="77777777" w:rsidR="0052310D" w:rsidRPr="00E5546A" w:rsidRDefault="0052310D" w:rsidP="0052310D">
      <w:pPr>
        <w:spacing w:before="0" w:after="0" w:line="240" w:lineRule="auto"/>
        <w:ind w:firstLine="0"/>
        <w:jc w:val="center"/>
        <w:rPr>
          <w:rFonts w:ascii="Arial" w:hAnsi="Arial" w:cs="Arial"/>
          <w:b/>
          <w:sz w:val="20"/>
          <w:szCs w:val="18"/>
        </w:rPr>
      </w:pPr>
    </w:p>
    <w:tbl>
      <w:tblPr>
        <w:tblW w:w="14212" w:type="dxa"/>
        <w:jc w:val="center"/>
        <w:tblLayout w:type="fixed"/>
        <w:tblCellMar>
          <w:left w:w="70" w:type="dxa"/>
          <w:right w:w="70" w:type="dxa"/>
        </w:tblCellMar>
        <w:tblLook w:val="04A0" w:firstRow="1" w:lastRow="0" w:firstColumn="1" w:lastColumn="0" w:noHBand="0" w:noVBand="1"/>
      </w:tblPr>
      <w:tblGrid>
        <w:gridCol w:w="671"/>
        <w:gridCol w:w="2552"/>
        <w:gridCol w:w="7371"/>
        <w:gridCol w:w="3618"/>
      </w:tblGrid>
      <w:tr w:rsidR="0052310D" w:rsidRPr="00E5546A" w14:paraId="1ADB8094" w14:textId="77777777" w:rsidTr="00537C35">
        <w:trPr>
          <w:cantSplit/>
          <w:trHeight w:val="588"/>
          <w:tblHeader/>
          <w:jc w:val="center"/>
        </w:trPr>
        <w:tc>
          <w:tcPr>
            <w:tcW w:w="671" w:type="dxa"/>
            <w:tcBorders>
              <w:top w:val="single" w:sz="4" w:space="0" w:color="auto"/>
              <w:left w:val="single" w:sz="8" w:space="0" w:color="auto"/>
              <w:bottom w:val="single" w:sz="8" w:space="0" w:color="auto"/>
              <w:right w:val="single" w:sz="8" w:space="0" w:color="auto"/>
            </w:tcBorders>
            <w:shd w:val="clear" w:color="auto" w:fill="auto"/>
            <w:noWrap/>
            <w:vAlign w:val="center"/>
          </w:tcPr>
          <w:p w14:paraId="3913034E" w14:textId="77777777" w:rsidR="0052310D" w:rsidRPr="00E5546A" w:rsidRDefault="0052310D" w:rsidP="00537C35">
            <w:pPr>
              <w:spacing w:before="0" w:after="0" w:line="240" w:lineRule="auto"/>
              <w:ind w:firstLine="0"/>
              <w:jc w:val="center"/>
              <w:rPr>
                <w:rFonts w:ascii="Arial" w:hAnsi="Arial" w:cs="Arial"/>
                <w:b/>
                <w:color w:val="000000"/>
                <w:sz w:val="20"/>
              </w:rPr>
            </w:pPr>
            <w:r w:rsidRPr="00E5546A">
              <w:rPr>
                <w:rFonts w:ascii="Arial" w:hAnsi="Arial" w:cs="Arial"/>
                <w:b/>
                <w:color w:val="000000"/>
                <w:sz w:val="20"/>
              </w:rPr>
              <w:t>Seq.</w:t>
            </w:r>
          </w:p>
        </w:tc>
        <w:tc>
          <w:tcPr>
            <w:tcW w:w="2552" w:type="dxa"/>
            <w:tcBorders>
              <w:top w:val="single" w:sz="4" w:space="0" w:color="auto"/>
              <w:left w:val="nil"/>
              <w:bottom w:val="single" w:sz="8" w:space="0" w:color="auto"/>
              <w:right w:val="single" w:sz="8" w:space="0" w:color="auto"/>
            </w:tcBorders>
            <w:shd w:val="clear" w:color="auto" w:fill="auto"/>
            <w:noWrap/>
            <w:vAlign w:val="center"/>
          </w:tcPr>
          <w:p w14:paraId="2972A3CD" w14:textId="77777777" w:rsidR="0052310D" w:rsidRPr="00E5546A" w:rsidRDefault="0052310D" w:rsidP="00537C35">
            <w:pPr>
              <w:spacing w:before="0" w:after="0" w:line="240" w:lineRule="auto"/>
              <w:ind w:firstLine="0"/>
              <w:jc w:val="center"/>
              <w:rPr>
                <w:rFonts w:ascii="Arial" w:hAnsi="Arial" w:cs="Arial"/>
                <w:b/>
                <w:color w:val="000000"/>
                <w:sz w:val="20"/>
              </w:rPr>
            </w:pPr>
            <w:r w:rsidRPr="00E5546A">
              <w:rPr>
                <w:rFonts w:ascii="Arial" w:hAnsi="Arial" w:cs="Arial"/>
                <w:b/>
                <w:color w:val="000000"/>
                <w:sz w:val="20"/>
              </w:rPr>
              <w:t>Escopo</w:t>
            </w:r>
          </w:p>
        </w:tc>
        <w:tc>
          <w:tcPr>
            <w:tcW w:w="7371" w:type="dxa"/>
            <w:tcBorders>
              <w:top w:val="single" w:sz="4" w:space="0" w:color="auto"/>
              <w:left w:val="nil"/>
              <w:bottom w:val="single" w:sz="8" w:space="0" w:color="auto"/>
              <w:right w:val="single" w:sz="8" w:space="0" w:color="auto"/>
            </w:tcBorders>
            <w:shd w:val="clear" w:color="auto" w:fill="auto"/>
            <w:noWrap/>
            <w:vAlign w:val="center"/>
          </w:tcPr>
          <w:p w14:paraId="2E02A87F" w14:textId="77777777" w:rsidR="0052310D" w:rsidRPr="00E5546A" w:rsidRDefault="0052310D" w:rsidP="00537C35">
            <w:pPr>
              <w:spacing w:before="0" w:after="0" w:line="240" w:lineRule="auto"/>
              <w:ind w:firstLine="0"/>
              <w:jc w:val="center"/>
              <w:rPr>
                <w:rFonts w:ascii="Arial" w:hAnsi="Arial" w:cs="Arial"/>
                <w:b/>
                <w:color w:val="000000"/>
                <w:sz w:val="20"/>
              </w:rPr>
            </w:pPr>
            <w:r w:rsidRPr="00E5546A">
              <w:rPr>
                <w:rFonts w:ascii="Arial" w:hAnsi="Arial" w:cs="Arial"/>
                <w:b/>
                <w:color w:val="000000"/>
                <w:sz w:val="20"/>
              </w:rPr>
              <w:t>Itens de Análise</w:t>
            </w:r>
          </w:p>
        </w:tc>
        <w:tc>
          <w:tcPr>
            <w:tcW w:w="3618" w:type="dxa"/>
            <w:tcBorders>
              <w:top w:val="single" w:sz="4" w:space="0" w:color="auto"/>
              <w:left w:val="nil"/>
              <w:bottom w:val="single" w:sz="8" w:space="0" w:color="auto"/>
              <w:right w:val="single" w:sz="8" w:space="0" w:color="auto"/>
            </w:tcBorders>
            <w:vAlign w:val="center"/>
          </w:tcPr>
          <w:p w14:paraId="3706CC61" w14:textId="77777777" w:rsidR="0052310D" w:rsidRPr="00E5546A" w:rsidRDefault="0052310D" w:rsidP="00537C35">
            <w:pPr>
              <w:spacing w:before="0" w:after="0" w:line="240" w:lineRule="auto"/>
              <w:ind w:firstLine="0"/>
              <w:jc w:val="center"/>
              <w:rPr>
                <w:rFonts w:ascii="Arial" w:hAnsi="Arial" w:cs="Arial"/>
                <w:b/>
                <w:color w:val="000000"/>
                <w:sz w:val="20"/>
              </w:rPr>
            </w:pPr>
            <w:r w:rsidRPr="00E5546A">
              <w:rPr>
                <w:rFonts w:ascii="Arial" w:hAnsi="Arial" w:cs="Arial"/>
                <w:b/>
                <w:color w:val="000000"/>
                <w:sz w:val="20"/>
              </w:rPr>
              <w:t>Tipificação</w:t>
            </w:r>
          </w:p>
        </w:tc>
      </w:tr>
      <w:tr w:rsidR="0052310D" w:rsidRPr="00E5546A" w14:paraId="75BEEE89" w14:textId="77777777" w:rsidTr="00537C35">
        <w:trPr>
          <w:cantSplit/>
          <w:trHeight w:val="315"/>
          <w:jc w:val="center"/>
        </w:trPr>
        <w:tc>
          <w:tcPr>
            <w:tcW w:w="671" w:type="dxa"/>
            <w:vMerge w:val="restart"/>
            <w:tcBorders>
              <w:top w:val="nil"/>
              <w:left w:val="single" w:sz="8" w:space="0" w:color="auto"/>
              <w:right w:val="single" w:sz="8" w:space="0" w:color="auto"/>
            </w:tcBorders>
            <w:shd w:val="clear" w:color="auto" w:fill="auto"/>
            <w:noWrap/>
            <w:vAlign w:val="center"/>
          </w:tcPr>
          <w:p w14:paraId="71E07159" w14:textId="77777777" w:rsidR="0052310D" w:rsidRPr="00E5546A" w:rsidRDefault="0052310D" w:rsidP="00537C35">
            <w:pPr>
              <w:spacing w:line="240" w:lineRule="auto"/>
              <w:ind w:firstLine="0"/>
              <w:jc w:val="center"/>
              <w:rPr>
                <w:rFonts w:ascii="Arial" w:hAnsi="Arial" w:cs="Arial"/>
                <w:b/>
                <w:color w:val="000000"/>
                <w:sz w:val="20"/>
              </w:rPr>
            </w:pPr>
            <w:r w:rsidRPr="00E5546A">
              <w:rPr>
                <w:rFonts w:ascii="Arial" w:hAnsi="Arial" w:cs="Arial"/>
                <w:b/>
                <w:color w:val="000000"/>
                <w:sz w:val="20"/>
              </w:rPr>
              <w:t>01</w:t>
            </w:r>
          </w:p>
        </w:tc>
        <w:tc>
          <w:tcPr>
            <w:tcW w:w="2552" w:type="dxa"/>
            <w:vMerge w:val="restart"/>
            <w:tcBorders>
              <w:top w:val="nil"/>
              <w:left w:val="nil"/>
              <w:right w:val="single" w:sz="8" w:space="0" w:color="auto"/>
            </w:tcBorders>
            <w:shd w:val="clear" w:color="auto" w:fill="auto"/>
            <w:noWrap/>
            <w:vAlign w:val="center"/>
          </w:tcPr>
          <w:p w14:paraId="4A695D64" w14:textId="77777777" w:rsidR="0052310D" w:rsidRPr="00E5546A" w:rsidRDefault="0052310D" w:rsidP="00537C35">
            <w:pPr>
              <w:spacing w:line="240" w:lineRule="auto"/>
              <w:ind w:firstLine="0"/>
              <w:rPr>
                <w:rFonts w:ascii="Arial" w:hAnsi="Arial" w:cs="Arial"/>
                <w:b/>
                <w:color w:val="000000"/>
                <w:sz w:val="20"/>
              </w:rPr>
            </w:pPr>
            <w:r w:rsidRPr="00E5546A">
              <w:rPr>
                <w:rFonts w:ascii="Arial" w:hAnsi="Arial" w:cs="Arial"/>
                <w:b/>
                <w:color w:val="000000"/>
                <w:sz w:val="20"/>
              </w:rPr>
              <w:t>Controle Interno</w:t>
            </w:r>
          </w:p>
        </w:tc>
        <w:tc>
          <w:tcPr>
            <w:tcW w:w="7371" w:type="dxa"/>
            <w:tcBorders>
              <w:top w:val="nil"/>
              <w:left w:val="nil"/>
              <w:bottom w:val="single" w:sz="4" w:space="0" w:color="auto"/>
              <w:right w:val="single" w:sz="8" w:space="0" w:color="auto"/>
            </w:tcBorders>
            <w:shd w:val="clear" w:color="auto" w:fill="auto"/>
            <w:noWrap/>
            <w:vAlign w:val="center"/>
          </w:tcPr>
          <w:p w14:paraId="47309B1F" w14:textId="77777777" w:rsidR="0052310D" w:rsidRPr="00E5546A" w:rsidRDefault="0052310D" w:rsidP="00537C35">
            <w:pPr>
              <w:spacing w:line="240" w:lineRule="auto"/>
              <w:ind w:firstLine="0"/>
              <w:rPr>
                <w:rFonts w:ascii="Arial" w:hAnsi="Arial" w:cs="Arial"/>
                <w:color w:val="000000"/>
                <w:sz w:val="20"/>
              </w:rPr>
            </w:pPr>
            <w:r w:rsidRPr="00E5546A">
              <w:rPr>
                <w:rFonts w:ascii="Arial" w:hAnsi="Arial" w:cs="Arial"/>
                <w:color w:val="000000"/>
                <w:sz w:val="20"/>
              </w:rPr>
              <w:t>01.1 – Encaminhamento do Relatório do Controle Interno.</w:t>
            </w:r>
          </w:p>
        </w:tc>
        <w:tc>
          <w:tcPr>
            <w:tcW w:w="3618" w:type="dxa"/>
            <w:tcBorders>
              <w:top w:val="nil"/>
              <w:left w:val="nil"/>
              <w:bottom w:val="single" w:sz="4" w:space="0" w:color="auto"/>
              <w:right w:val="single" w:sz="8" w:space="0" w:color="auto"/>
            </w:tcBorders>
          </w:tcPr>
          <w:p w14:paraId="2EBBCD47" w14:textId="77777777" w:rsidR="0052310D" w:rsidRPr="00E5546A" w:rsidRDefault="0052310D" w:rsidP="00537C35">
            <w:pPr>
              <w:spacing w:line="240" w:lineRule="auto"/>
              <w:ind w:firstLine="0"/>
              <w:rPr>
                <w:rFonts w:ascii="Arial" w:hAnsi="Arial" w:cs="Arial"/>
                <w:color w:val="000000"/>
                <w:sz w:val="20"/>
              </w:rPr>
            </w:pPr>
            <w:r w:rsidRPr="00E5546A">
              <w:rPr>
                <w:rFonts w:ascii="Arial" w:hAnsi="Arial" w:cs="Arial"/>
                <w:color w:val="000000"/>
                <w:sz w:val="20"/>
              </w:rPr>
              <w:t xml:space="preserve">Constituição Federal, </w:t>
            </w:r>
            <w:proofErr w:type="spellStart"/>
            <w:r w:rsidRPr="00E5546A">
              <w:rPr>
                <w:rFonts w:ascii="Arial" w:hAnsi="Arial" w:cs="Arial"/>
                <w:color w:val="000000"/>
                <w:sz w:val="20"/>
              </w:rPr>
              <w:t>arts</w:t>
            </w:r>
            <w:proofErr w:type="spellEnd"/>
            <w:r w:rsidRPr="00E5546A">
              <w:rPr>
                <w:rFonts w:ascii="Arial" w:hAnsi="Arial" w:cs="Arial"/>
                <w:color w:val="000000"/>
                <w:sz w:val="20"/>
              </w:rPr>
              <w:t xml:space="preserve">. </w:t>
            </w:r>
            <w:r w:rsidRPr="00E5546A">
              <w:rPr>
                <w:rFonts w:ascii="Arial" w:hAnsi="Arial" w:cs="Arial"/>
                <w:color w:val="000000"/>
                <w:sz w:val="20"/>
                <w:lang w:val="en-US"/>
              </w:rPr>
              <w:t xml:space="preserve">31, 70 e 74- </w:t>
            </w:r>
            <w:proofErr w:type="spellStart"/>
            <w:r w:rsidRPr="00E5546A">
              <w:rPr>
                <w:rFonts w:ascii="Arial" w:hAnsi="Arial" w:cs="Arial"/>
                <w:color w:val="000000"/>
                <w:sz w:val="20"/>
                <w:lang w:val="en-US"/>
              </w:rPr>
              <w:t>Multa</w:t>
            </w:r>
            <w:proofErr w:type="spellEnd"/>
            <w:r w:rsidRPr="00E5546A">
              <w:rPr>
                <w:rFonts w:ascii="Arial" w:hAnsi="Arial" w:cs="Arial"/>
                <w:color w:val="000000"/>
                <w:sz w:val="20"/>
                <w:lang w:val="en-US"/>
              </w:rPr>
              <w:t xml:space="preserve"> L.C.E. 113/2005, art. 87, III, c/§4º / art. 87, I, b.</w:t>
            </w:r>
          </w:p>
        </w:tc>
      </w:tr>
      <w:tr w:rsidR="0052310D" w:rsidRPr="00E5546A" w14:paraId="5BDB673B" w14:textId="77777777" w:rsidTr="00537C35">
        <w:trPr>
          <w:cantSplit/>
          <w:trHeight w:val="525"/>
          <w:jc w:val="center"/>
        </w:trPr>
        <w:tc>
          <w:tcPr>
            <w:tcW w:w="671" w:type="dxa"/>
            <w:vMerge/>
            <w:tcBorders>
              <w:left w:val="single" w:sz="8" w:space="0" w:color="auto"/>
              <w:right w:val="single" w:sz="8" w:space="0" w:color="auto"/>
            </w:tcBorders>
            <w:shd w:val="clear" w:color="auto" w:fill="auto"/>
            <w:noWrap/>
            <w:vAlign w:val="center"/>
          </w:tcPr>
          <w:p w14:paraId="38D2047E" w14:textId="77777777" w:rsidR="0052310D" w:rsidRPr="00E5546A" w:rsidRDefault="0052310D" w:rsidP="00537C35">
            <w:pPr>
              <w:spacing w:line="240" w:lineRule="auto"/>
              <w:ind w:firstLine="0"/>
              <w:jc w:val="center"/>
              <w:rPr>
                <w:rFonts w:ascii="Arial" w:hAnsi="Arial" w:cs="Arial"/>
                <w:color w:val="000000"/>
                <w:sz w:val="20"/>
              </w:rPr>
            </w:pPr>
          </w:p>
        </w:tc>
        <w:tc>
          <w:tcPr>
            <w:tcW w:w="2552" w:type="dxa"/>
            <w:vMerge/>
            <w:tcBorders>
              <w:left w:val="nil"/>
              <w:right w:val="single" w:sz="8" w:space="0" w:color="auto"/>
            </w:tcBorders>
            <w:shd w:val="clear" w:color="auto" w:fill="auto"/>
            <w:noWrap/>
            <w:vAlign w:val="center"/>
          </w:tcPr>
          <w:p w14:paraId="6C032006" w14:textId="77777777" w:rsidR="0052310D" w:rsidRPr="00E5546A" w:rsidRDefault="0052310D" w:rsidP="00537C35">
            <w:pPr>
              <w:spacing w:line="240" w:lineRule="auto"/>
              <w:ind w:firstLine="0"/>
              <w:rPr>
                <w:rFonts w:ascii="Arial" w:hAnsi="Arial" w:cs="Arial"/>
                <w:color w:val="000000"/>
                <w:sz w:val="20"/>
              </w:rPr>
            </w:pPr>
          </w:p>
        </w:tc>
        <w:tc>
          <w:tcPr>
            <w:tcW w:w="7371" w:type="dxa"/>
            <w:tcBorders>
              <w:top w:val="single" w:sz="4" w:space="0" w:color="auto"/>
              <w:left w:val="nil"/>
              <w:bottom w:val="single" w:sz="8" w:space="0" w:color="auto"/>
              <w:right w:val="single" w:sz="8" w:space="0" w:color="auto"/>
            </w:tcBorders>
            <w:shd w:val="clear" w:color="auto" w:fill="auto"/>
            <w:noWrap/>
            <w:vAlign w:val="center"/>
          </w:tcPr>
          <w:p w14:paraId="4EF0869B" w14:textId="77777777" w:rsidR="0052310D" w:rsidRPr="00E5546A" w:rsidRDefault="0052310D" w:rsidP="00537C35">
            <w:pPr>
              <w:spacing w:line="240" w:lineRule="auto"/>
              <w:ind w:firstLine="0"/>
              <w:rPr>
                <w:rFonts w:ascii="Arial" w:hAnsi="Arial" w:cs="Arial"/>
                <w:color w:val="000000"/>
                <w:sz w:val="20"/>
              </w:rPr>
            </w:pPr>
            <w:r w:rsidRPr="00E5546A">
              <w:rPr>
                <w:rFonts w:ascii="Arial" w:hAnsi="Arial" w:cs="Arial"/>
                <w:color w:val="000000"/>
                <w:sz w:val="20"/>
              </w:rPr>
              <w:t>01.2 - O Relatório do Controle Interno apresenta os conteúdos mínimos prescritos pelo Tribunal.</w:t>
            </w:r>
          </w:p>
        </w:tc>
        <w:tc>
          <w:tcPr>
            <w:tcW w:w="3618" w:type="dxa"/>
            <w:tcBorders>
              <w:top w:val="single" w:sz="4" w:space="0" w:color="auto"/>
              <w:left w:val="nil"/>
              <w:bottom w:val="single" w:sz="8" w:space="0" w:color="auto"/>
              <w:right w:val="single" w:sz="8" w:space="0" w:color="auto"/>
            </w:tcBorders>
          </w:tcPr>
          <w:p w14:paraId="7C68CF08" w14:textId="77777777" w:rsidR="0052310D" w:rsidRPr="00E5546A" w:rsidRDefault="0052310D" w:rsidP="00537C35">
            <w:pPr>
              <w:spacing w:line="240" w:lineRule="auto"/>
              <w:ind w:firstLine="0"/>
              <w:rPr>
                <w:rFonts w:ascii="Arial" w:hAnsi="Arial" w:cs="Arial"/>
                <w:color w:val="000000"/>
                <w:sz w:val="20"/>
              </w:rPr>
            </w:pPr>
            <w:r w:rsidRPr="00E5546A">
              <w:rPr>
                <w:rFonts w:ascii="Arial" w:hAnsi="Arial" w:cs="Arial"/>
                <w:color w:val="000000"/>
                <w:sz w:val="20"/>
              </w:rPr>
              <w:t xml:space="preserve">Constituição Federal, </w:t>
            </w:r>
            <w:proofErr w:type="spellStart"/>
            <w:r w:rsidRPr="00E5546A">
              <w:rPr>
                <w:rFonts w:ascii="Arial" w:hAnsi="Arial" w:cs="Arial"/>
                <w:color w:val="000000"/>
                <w:sz w:val="20"/>
              </w:rPr>
              <w:t>arts</w:t>
            </w:r>
            <w:proofErr w:type="spellEnd"/>
            <w:r w:rsidRPr="00E5546A">
              <w:rPr>
                <w:rFonts w:ascii="Arial" w:hAnsi="Arial" w:cs="Arial"/>
                <w:color w:val="000000"/>
                <w:sz w:val="20"/>
              </w:rPr>
              <w:t xml:space="preserve">. </w:t>
            </w:r>
            <w:r w:rsidRPr="00E5546A">
              <w:rPr>
                <w:rFonts w:ascii="Arial" w:hAnsi="Arial" w:cs="Arial"/>
                <w:color w:val="000000"/>
                <w:sz w:val="20"/>
                <w:lang w:val="en-US"/>
              </w:rPr>
              <w:t xml:space="preserve">31, 70 e 74 - </w:t>
            </w:r>
            <w:proofErr w:type="spellStart"/>
            <w:r w:rsidRPr="00E5546A">
              <w:rPr>
                <w:rFonts w:ascii="Arial" w:hAnsi="Arial" w:cs="Arial"/>
                <w:color w:val="000000"/>
                <w:sz w:val="20"/>
                <w:lang w:val="en-US"/>
              </w:rPr>
              <w:t>Multa</w:t>
            </w:r>
            <w:proofErr w:type="spellEnd"/>
            <w:r w:rsidRPr="00E5546A">
              <w:rPr>
                <w:rFonts w:ascii="Arial" w:hAnsi="Arial" w:cs="Arial"/>
                <w:color w:val="000000"/>
                <w:sz w:val="20"/>
                <w:lang w:val="en-US"/>
              </w:rPr>
              <w:t xml:space="preserve"> LCE. 113/2005, art. 87, III, c/§ 4º / art. 87, I, b.</w:t>
            </w:r>
          </w:p>
        </w:tc>
      </w:tr>
      <w:tr w:rsidR="0052310D" w:rsidRPr="00E5546A" w14:paraId="54BDA743" w14:textId="77777777" w:rsidTr="00537C35">
        <w:trPr>
          <w:cantSplit/>
          <w:trHeight w:val="315"/>
          <w:jc w:val="center"/>
        </w:trPr>
        <w:tc>
          <w:tcPr>
            <w:tcW w:w="671" w:type="dxa"/>
            <w:vMerge/>
            <w:tcBorders>
              <w:left w:val="single" w:sz="8" w:space="0" w:color="auto"/>
              <w:bottom w:val="single" w:sz="4" w:space="0" w:color="auto"/>
              <w:right w:val="single" w:sz="8" w:space="0" w:color="auto"/>
            </w:tcBorders>
            <w:shd w:val="clear" w:color="auto" w:fill="auto"/>
            <w:noWrap/>
            <w:vAlign w:val="center"/>
          </w:tcPr>
          <w:p w14:paraId="0B14300F" w14:textId="77777777" w:rsidR="0052310D" w:rsidRPr="00E5546A" w:rsidRDefault="0052310D" w:rsidP="00537C35">
            <w:pPr>
              <w:spacing w:line="240" w:lineRule="auto"/>
              <w:ind w:firstLine="0"/>
              <w:jc w:val="center"/>
              <w:rPr>
                <w:rFonts w:ascii="Arial" w:hAnsi="Arial" w:cs="Arial"/>
                <w:color w:val="000000"/>
                <w:sz w:val="20"/>
              </w:rPr>
            </w:pPr>
          </w:p>
        </w:tc>
        <w:tc>
          <w:tcPr>
            <w:tcW w:w="2552" w:type="dxa"/>
            <w:vMerge/>
            <w:tcBorders>
              <w:left w:val="nil"/>
              <w:bottom w:val="single" w:sz="4" w:space="0" w:color="auto"/>
              <w:right w:val="single" w:sz="8" w:space="0" w:color="auto"/>
            </w:tcBorders>
            <w:shd w:val="clear" w:color="auto" w:fill="auto"/>
            <w:noWrap/>
            <w:vAlign w:val="center"/>
          </w:tcPr>
          <w:p w14:paraId="208458F6" w14:textId="77777777" w:rsidR="0052310D" w:rsidRPr="00E5546A" w:rsidRDefault="0052310D" w:rsidP="00537C35">
            <w:pPr>
              <w:spacing w:line="240" w:lineRule="auto"/>
              <w:ind w:firstLine="0"/>
              <w:rPr>
                <w:rFonts w:ascii="Arial" w:hAnsi="Arial" w:cs="Arial"/>
                <w:color w:val="000000"/>
                <w:sz w:val="20"/>
              </w:rPr>
            </w:pPr>
          </w:p>
        </w:tc>
        <w:tc>
          <w:tcPr>
            <w:tcW w:w="7371" w:type="dxa"/>
            <w:tcBorders>
              <w:top w:val="nil"/>
              <w:left w:val="nil"/>
              <w:bottom w:val="single" w:sz="4" w:space="0" w:color="auto"/>
              <w:right w:val="single" w:sz="8" w:space="0" w:color="auto"/>
            </w:tcBorders>
            <w:shd w:val="clear" w:color="auto" w:fill="auto"/>
            <w:noWrap/>
            <w:vAlign w:val="center"/>
          </w:tcPr>
          <w:p w14:paraId="1055A0F9" w14:textId="77777777" w:rsidR="0052310D" w:rsidRPr="00E5546A" w:rsidRDefault="0052310D" w:rsidP="00537C35">
            <w:pPr>
              <w:spacing w:line="240" w:lineRule="auto"/>
              <w:ind w:firstLine="0"/>
              <w:rPr>
                <w:rFonts w:ascii="Arial" w:hAnsi="Arial" w:cs="Arial"/>
                <w:color w:val="000000"/>
                <w:sz w:val="20"/>
              </w:rPr>
            </w:pPr>
            <w:r w:rsidRPr="00E5546A">
              <w:rPr>
                <w:rFonts w:ascii="Arial" w:hAnsi="Arial" w:cs="Arial"/>
                <w:color w:val="000000"/>
                <w:sz w:val="20"/>
              </w:rPr>
              <w:t>01.3 – O Relatório do Controle Interno apresenta ocorrência de irregularidade passível de desaprovação da gestão.</w:t>
            </w:r>
          </w:p>
        </w:tc>
        <w:tc>
          <w:tcPr>
            <w:tcW w:w="3618" w:type="dxa"/>
            <w:tcBorders>
              <w:top w:val="nil"/>
              <w:left w:val="nil"/>
              <w:bottom w:val="single" w:sz="4" w:space="0" w:color="auto"/>
              <w:right w:val="single" w:sz="8" w:space="0" w:color="auto"/>
            </w:tcBorders>
          </w:tcPr>
          <w:p w14:paraId="400D2E7F" w14:textId="77777777" w:rsidR="0052310D" w:rsidRPr="00E5546A" w:rsidRDefault="0052310D" w:rsidP="00537C35">
            <w:pPr>
              <w:spacing w:line="240" w:lineRule="auto"/>
              <w:ind w:firstLine="0"/>
              <w:rPr>
                <w:rFonts w:ascii="Arial" w:hAnsi="Arial" w:cs="Arial"/>
                <w:color w:val="000000"/>
                <w:sz w:val="20"/>
              </w:rPr>
            </w:pPr>
            <w:r w:rsidRPr="00E5546A">
              <w:rPr>
                <w:rFonts w:ascii="Arial" w:hAnsi="Arial" w:cs="Arial"/>
                <w:color w:val="000000"/>
                <w:sz w:val="20"/>
              </w:rPr>
              <w:t xml:space="preserve">Constituição Federal, </w:t>
            </w:r>
            <w:proofErr w:type="spellStart"/>
            <w:r w:rsidRPr="00E5546A">
              <w:rPr>
                <w:rFonts w:ascii="Arial" w:hAnsi="Arial" w:cs="Arial"/>
                <w:color w:val="000000"/>
                <w:sz w:val="20"/>
              </w:rPr>
              <w:t>arts</w:t>
            </w:r>
            <w:proofErr w:type="spellEnd"/>
            <w:r w:rsidRPr="00E5546A">
              <w:rPr>
                <w:rFonts w:ascii="Arial" w:hAnsi="Arial" w:cs="Arial"/>
                <w:color w:val="000000"/>
                <w:sz w:val="20"/>
              </w:rPr>
              <w:t>. 31, 70 e 74 - Multa L.C.E. 113/2005, art. 87, III, c/§4º.</w:t>
            </w:r>
          </w:p>
        </w:tc>
      </w:tr>
      <w:tr w:rsidR="0052310D" w:rsidRPr="00E5546A" w14:paraId="26E1973B" w14:textId="77777777" w:rsidTr="00537C35">
        <w:trPr>
          <w:cantSplit/>
          <w:trHeight w:val="315"/>
          <w:jc w:val="center"/>
        </w:trPr>
        <w:tc>
          <w:tcPr>
            <w:tcW w:w="671" w:type="dxa"/>
            <w:tcBorders>
              <w:top w:val="single" w:sz="4" w:space="0" w:color="auto"/>
              <w:left w:val="single" w:sz="8" w:space="0" w:color="auto"/>
              <w:bottom w:val="single" w:sz="8" w:space="0" w:color="auto"/>
              <w:right w:val="single" w:sz="8" w:space="0" w:color="auto"/>
            </w:tcBorders>
            <w:shd w:val="clear" w:color="auto" w:fill="auto"/>
            <w:noWrap/>
            <w:vAlign w:val="center"/>
          </w:tcPr>
          <w:p w14:paraId="0AC6891D" w14:textId="77777777" w:rsidR="0052310D" w:rsidRPr="00E5546A" w:rsidRDefault="0052310D" w:rsidP="00537C35">
            <w:pPr>
              <w:spacing w:line="240" w:lineRule="auto"/>
              <w:ind w:firstLine="0"/>
              <w:jc w:val="center"/>
              <w:rPr>
                <w:rFonts w:ascii="Arial" w:hAnsi="Arial" w:cs="Arial"/>
                <w:b/>
                <w:color w:val="000000"/>
                <w:sz w:val="20"/>
              </w:rPr>
            </w:pPr>
            <w:r w:rsidRPr="00E5546A">
              <w:rPr>
                <w:rFonts w:ascii="Arial" w:hAnsi="Arial" w:cs="Arial"/>
                <w:b/>
                <w:color w:val="000000"/>
                <w:sz w:val="20"/>
              </w:rPr>
              <w:t>02</w:t>
            </w:r>
          </w:p>
        </w:tc>
        <w:tc>
          <w:tcPr>
            <w:tcW w:w="2552" w:type="dxa"/>
            <w:tcBorders>
              <w:top w:val="single" w:sz="4" w:space="0" w:color="auto"/>
              <w:left w:val="nil"/>
              <w:bottom w:val="single" w:sz="8" w:space="0" w:color="auto"/>
              <w:right w:val="single" w:sz="8" w:space="0" w:color="auto"/>
            </w:tcBorders>
            <w:shd w:val="clear" w:color="auto" w:fill="auto"/>
            <w:noWrap/>
            <w:vAlign w:val="center"/>
          </w:tcPr>
          <w:p w14:paraId="7D86D3DB" w14:textId="77777777" w:rsidR="0052310D" w:rsidRPr="00E5546A" w:rsidRDefault="0052310D" w:rsidP="00537C35">
            <w:pPr>
              <w:spacing w:line="240" w:lineRule="auto"/>
              <w:ind w:firstLine="0"/>
              <w:rPr>
                <w:rFonts w:ascii="Arial" w:hAnsi="Arial" w:cs="Arial"/>
                <w:b/>
                <w:color w:val="000000"/>
                <w:sz w:val="20"/>
              </w:rPr>
            </w:pPr>
            <w:r w:rsidRPr="00E5546A">
              <w:rPr>
                <w:rFonts w:ascii="Arial" w:hAnsi="Arial" w:cs="Arial"/>
                <w:b/>
                <w:color w:val="000000"/>
                <w:sz w:val="20"/>
              </w:rPr>
              <w:t>Resultado Orçamentário/ Financeiro</w:t>
            </w:r>
          </w:p>
        </w:tc>
        <w:tc>
          <w:tcPr>
            <w:tcW w:w="7371" w:type="dxa"/>
            <w:tcBorders>
              <w:top w:val="single" w:sz="4" w:space="0" w:color="auto"/>
              <w:left w:val="nil"/>
              <w:bottom w:val="single" w:sz="8" w:space="0" w:color="auto"/>
              <w:right w:val="single" w:sz="8" w:space="0" w:color="auto"/>
            </w:tcBorders>
            <w:shd w:val="clear" w:color="auto" w:fill="auto"/>
            <w:noWrap/>
            <w:vAlign w:val="center"/>
          </w:tcPr>
          <w:p w14:paraId="387A6CD9" w14:textId="77777777" w:rsidR="0052310D" w:rsidRPr="00E5546A" w:rsidRDefault="0052310D" w:rsidP="00537C35">
            <w:pPr>
              <w:spacing w:line="240" w:lineRule="auto"/>
              <w:ind w:firstLine="0"/>
              <w:rPr>
                <w:rFonts w:ascii="Arial" w:hAnsi="Arial" w:cs="Arial"/>
                <w:color w:val="000000"/>
                <w:sz w:val="20"/>
              </w:rPr>
            </w:pPr>
            <w:r w:rsidRPr="00E5546A">
              <w:rPr>
                <w:rFonts w:ascii="Arial" w:hAnsi="Arial" w:cs="Arial"/>
                <w:color w:val="000000"/>
                <w:sz w:val="20"/>
              </w:rPr>
              <w:t xml:space="preserve">02.1 – Resultado orçamentário/financeiro de fontes não vinculadas a programas, convênios, operações de créditos e RPPS. </w:t>
            </w:r>
          </w:p>
          <w:p w14:paraId="4BAE9713" w14:textId="77777777" w:rsidR="0052310D" w:rsidRPr="00E5546A" w:rsidRDefault="0052310D" w:rsidP="00537C35">
            <w:pPr>
              <w:spacing w:line="240" w:lineRule="auto"/>
              <w:ind w:firstLine="0"/>
              <w:rPr>
                <w:rFonts w:ascii="Arial" w:hAnsi="Arial" w:cs="Arial"/>
                <w:color w:val="000000"/>
                <w:sz w:val="20"/>
              </w:rPr>
            </w:pPr>
            <w:r w:rsidRPr="00E5546A">
              <w:rPr>
                <w:rFonts w:ascii="Arial" w:hAnsi="Arial" w:cs="Arial"/>
                <w:color w:val="000000"/>
                <w:sz w:val="20"/>
              </w:rPr>
              <w:t>Obs1.: O demonstrativo do resultado deverá conter todas as fontes (livres e vinculadas), porém a restrição será gerada em razão de déficit nas fontes livres.</w:t>
            </w:r>
          </w:p>
          <w:p w14:paraId="03E6905E" w14:textId="77777777" w:rsidR="0052310D" w:rsidRPr="00E5546A" w:rsidRDefault="0052310D" w:rsidP="00537C35">
            <w:pPr>
              <w:spacing w:line="240" w:lineRule="auto"/>
              <w:ind w:firstLine="0"/>
              <w:rPr>
                <w:rFonts w:ascii="Arial" w:hAnsi="Arial" w:cs="Arial"/>
                <w:color w:val="000000"/>
                <w:sz w:val="20"/>
              </w:rPr>
            </w:pPr>
            <w:r w:rsidRPr="00E5546A">
              <w:rPr>
                <w:rFonts w:ascii="Arial" w:hAnsi="Arial" w:cs="Arial"/>
                <w:color w:val="000000"/>
                <w:sz w:val="20"/>
              </w:rPr>
              <w:t>Obs2.: Aplica-se somente às autarquias municipais.</w:t>
            </w:r>
          </w:p>
        </w:tc>
        <w:tc>
          <w:tcPr>
            <w:tcW w:w="3618" w:type="dxa"/>
            <w:tcBorders>
              <w:top w:val="single" w:sz="4" w:space="0" w:color="auto"/>
              <w:left w:val="nil"/>
              <w:bottom w:val="single" w:sz="8" w:space="0" w:color="auto"/>
              <w:right w:val="single" w:sz="8" w:space="0" w:color="auto"/>
            </w:tcBorders>
          </w:tcPr>
          <w:p w14:paraId="3F3D1F2B" w14:textId="77777777" w:rsidR="0052310D" w:rsidRPr="00E5546A" w:rsidRDefault="0052310D" w:rsidP="00537C35">
            <w:pPr>
              <w:spacing w:line="240" w:lineRule="auto"/>
              <w:ind w:firstLine="0"/>
              <w:rPr>
                <w:rFonts w:ascii="Arial" w:hAnsi="Arial" w:cs="Arial"/>
                <w:color w:val="000000"/>
                <w:sz w:val="20"/>
              </w:rPr>
            </w:pPr>
            <w:r w:rsidRPr="00E5546A">
              <w:rPr>
                <w:rFonts w:ascii="Arial" w:hAnsi="Arial" w:cs="Arial"/>
                <w:color w:val="000000"/>
                <w:sz w:val="20"/>
                <w:lang w:val="en-US"/>
              </w:rPr>
              <w:t xml:space="preserve">LC 101/00 art. 1º, § 1º, arts. </w:t>
            </w:r>
            <w:r w:rsidRPr="00E5546A">
              <w:rPr>
                <w:rFonts w:ascii="Arial" w:hAnsi="Arial" w:cs="Arial"/>
                <w:color w:val="000000"/>
                <w:sz w:val="20"/>
              </w:rPr>
              <w:t>9º e 13 - Multa Lei 10.028/00 art. 5º - III e § 1º.</w:t>
            </w:r>
          </w:p>
        </w:tc>
      </w:tr>
      <w:tr w:rsidR="0052310D" w:rsidRPr="00E5546A" w14:paraId="0763A3D8" w14:textId="77777777" w:rsidTr="00537C35">
        <w:trPr>
          <w:cantSplit/>
          <w:trHeight w:val="525"/>
          <w:jc w:val="center"/>
        </w:trPr>
        <w:tc>
          <w:tcPr>
            <w:tcW w:w="671" w:type="dxa"/>
            <w:vMerge w:val="restart"/>
            <w:tcBorders>
              <w:top w:val="nil"/>
              <w:left w:val="single" w:sz="8" w:space="0" w:color="auto"/>
              <w:right w:val="single" w:sz="8" w:space="0" w:color="auto"/>
            </w:tcBorders>
            <w:shd w:val="clear" w:color="auto" w:fill="auto"/>
            <w:noWrap/>
            <w:vAlign w:val="center"/>
          </w:tcPr>
          <w:p w14:paraId="37736769" w14:textId="77777777" w:rsidR="0052310D" w:rsidRPr="00E5546A" w:rsidRDefault="0052310D" w:rsidP="00537C35">
            <w:pPr>
              <w:spacing w:line="240" w:lineRule="auto"/>
              <w:ind w:firstLine="0"/>
              <w:jc w:val="center"/>
              <w:rPr>
                <w:rFonts w:ascii="Arial" w:hAnsi="Arial" w:cs="Arial"/>
                <w:b/>
                <w:color w:val="000000"/>
                <w:sz w:val="20"/>
              </w:rPr>
            </w:pPr>
            <w:r w:rsidRPr="00E5546A">
              <w:rPr>
                <w:rFonts w:ascii="Arial" w:hAnsi="Arial" w:cs="Arial"/>
                <w:b/>
                <w:color w:val="000000"/>
                <w:sz w:val="20"/>
              </w:rPr>
              <w:t>03</w:t>
            </w:r>
          </w:p>
        </w:tc>
        <w:tc>
          <w:tcPr>
            <w:tcW w:w="2552" w:type="dxa"/>
            <w:vMerge w:val="restart"/>
            <w:tcBorders>
              <w:top w:val="nil"/>
              <w:left w:val="nil"/>
              <w:right w:val="single" w:sz="8" w:space="0" w:color="auto"/>
            </w:tcBorders>
            <w:shd w:val="clear" w:color="auto" w:fill="auto"/>
            <w:noWrap/>
            <w:vAlign w:val="center"/>
          </w:tcPr>
          <w:p w14:paraId="6152EABA" w14:textId="77777777" w:rsidR="0052310D" w:rsidRPr="00E5546A" w:rsidRDefault="0052310D" w:rsidP="00537C35">
            <w:pPr>
              <w:spacing w:line="240" w:lineRule="auto"/>
              <w:ind w:firstLine="0"/>
              <w:rPr>
                <w:rFonts w:ascii="Arial" w:hAnsi="Arial" w:cs="Arial"/>
                <w:b/>
                <w:color w:val="000000"/>
                <w:sz w:val="20"/>
              </w:rPr>
            </w:pPr>
            <w:r w:rsidRPr="00E5546A">
              <w:rPr>
                <w:rFonts w:ascii="Arial" w:hAnsi="Arial" w:cs="Arial"/>
                <w:b/>
                <w:color w:val="000000"/>
                <w:sz w:val="20"/>
              </w:rPr>
              <w:t>Resultado Patrimonial</w:t>
            </w:r>
          </w:p>
        </w:tc>
        <w:tc>
          <w:tcPr>
            <w:tcW w:w="7371" w:type="dxa"/>
            <w:tcBorders>
              <w:top w:val="nil"/>
              <w:left w:val="nil"/>
              <w:bottom w:val="single" w:sz="8" w:space="0" w:color="auto"/>
              <w:right w:val="single" w:sz="8" w:space="0" w:color="auto"/>
            </w:tcBorders>
            <w:shd w:val="clear" w:color="auto" w:fill="auto"/>
            <w:noWrap/>
            <w:vAlign w:val="center"/>
          </w:tcPr>
          <w:p w14:paraId="4503DBA1" w14:textId="77777777" w:rsidR="0052310D" w:rsidRPr="00E5546A" w:rsidRDefault="0052310D" w:rsidP="00537C35">
            <w:pPr>
              <w:spacing w:line="240" w:lineRule="auto"/>
              <w:ind w:firstLine="0"/>
              <w:rPr>
                <w:rFonts w:ascii="Arial" w:hAnsi="Arial" w:cs="Arial"/>
                <w:color w:val="000000"/>
                <w:sz w:val="20"/>
              </w:rPr>
            </w:pPr>
            <w:r w:rsidRPr="00E5546A">
              <w:rPr>
                <w:rFonts w:ascii="Arial" w:hAnsi="Arial" w:cs="Arial"/>
                <w:color w:val="000000"/>
                <w:sz w:val="20"/>
              </w:rPr>
              <w:t>03.1 – Encaminhamento do Balanço Patrimonial emitido pelo Sistema de Contabilidade da Entidade e sua respectiva publicação. Considera ainda a hipótese de a publicação não atender às especificações.</w:t>
            </w:r>
          </w:p>
          <w:p w14:paraId="400D8535" w14:textId="77777777" w:rsidR="0052310D" w:rsidRPr="00E5546A" w:rsidRDefault="0052310D" w:rsidP="00537C35">
            <w:pPr>
              <w:spacing w:line="240" w:lineRule="auto"/>
              <w:ind w:firstLine="0"/>
              <w:rPr>
                <w:rFonts w:ascii="Arial" w:hAnsi="Arial" w:cs="Arial"/>
                <w:color w:val="000000"/>
                <w:sz w:val="20"/>
              </w:rPr>
            </w:pPr>
            <w:r w:rsidRPr="00E5546A">
              <w:rPr>
                <w:rFonts w:ascii="Arial" w:hAnsi="Arial" w:cs="Arial"/>
                <w:color w:val="000000"/>
                <w:sz w:val="20"/>
              </w:rPr>
              <w:t>Obs.: O demonstrativo deverá estar assinado pelo contador responsável.</w:t>
            </w:r>
          </w:p>
        </w:tc>
        <w:tc>
          <w:tcPr>
            <w:tcW w:w="3618" w:type="dxa"/>
            <w:tcBorders>
              <w:top w:val="nil"/>
              <w:left w:val="nil"/>
              <w:bottom w:val="single" w:sz="8" w:space="0" w:color="auto"/>
              <w:right w:val="single" w:sz="8" w:space="0" w:color="auto"/>
            </w:tcBorders>
          </w:tcPr>
          <w:p w14:paraId="61BC144C" w14:textId="77777777" w:rsidR="0052310D" w:rsidRPr="00E5546A" w:rsidRDefault="0052310D" w:rsidP="00537C35">
            <w:pPr>
              <w:spacing w:line="240" w:lineRule="auto"/>
              <w:ind w:firstLine="0"/>
              <w:rPr>
                <w:rFonts w:ascii="Arial" w:hAnsi="Arial" w:cs="Arial"/>
                <w:color w:val="000000"/>
                <w:sz w:val="20"/>
              </w:rPr>
            </w:pPr>
            <w:r w:rsidRPr="00E5546A">
              <w:rPr>
                <w:rFonts w:ascii="Arial" w:hAnsi="Arial" w:cs="Arial"/>
                <w:color w:val="000000"/>
                <w:sz w:val="20"/>
              </w:rPr>
              <w:t>Lei 4.320/64 Capítulo IV - Multa LCE. 113/2005, art. 87, III, c/§4º / art. 87, I, b.</w:t>
            </w:r>
          </w:p>
        </w:tc>
      </w:tr>
      <w:tr w:rsidR="0052310D" w:rsidRPr="00E5546A" w14:paraId="460F3687" w14:textId="77777777" w:rsidTr="00537C35">
        <w:trPr>
          <w:cantSplit/>
          <w:trHeight w:val="525"/>
          <w:jc w:val="center"/>
        </w:trPr>
        <w:tc>
          <w:tcPr>
            <w:tcW w:w="671" w:type="dxa"/>
            <w:vMerge/>
            <w:tcBorders>
              <w:left w:val="single" w:sz="8" w:space="0" w:color="auto"/>
              <w:bottom w:val="single" w:sz="8" w:space="0" w:color="auto"/>
              <w:right w:val="single" w:sz="8" w:space="0" w:color="auto"/>
            </w:tcBorders>
            <w:shd w:val="clear" w:color="auto" w:fill="auto"/>
            <w:noWrap/>
            <w:vAlign w:val="center"/>
          </w:tcPr>
          <w:p w14:paraId="14914F17" w14:textId="77777777" w:rsidR="0052310D" w:rsidRPr="00E5546A" w:rsidRDefault="0052310D" w:rsidP="00537C35">
            <w:pPr>
              <w:spacing w:line="240" w:lineRule="auto"/>
              <w:ind w:firstLine="0"/>
              <w:jc w:val="center"/>
              <w:rPr>
                <w:rFonts w:ascii="Arial" w:hAnsi="Arial" w:cs="Arial"/>
                <w:color w:val="000000"/>
                <w:sz w:val="20"/>
              </w:rPr>
            </w:pPr>
          </w:p>
        </w:tc>
        <w:tc>
          <w:tcPr>
            <w:tcW w:w="2552" w:type="dxa"/>
            <w:vMerge/>
            <w:tcBorders>
              <w:left w:val="nil"/>
              <w:bottom w:val="single" w:sz="8" w:space="0" w:color="auto"/>
              <w:right w:val="single" w:sz="8" w:space="0" w:color="auto"/>
            </w:tcBorders>
            <w:shd w:val="clear" w:color="auto" w:fill="auto"/>
            <w:noWrap/>
            <w:vAlign w:val="center"/>
          </w:tcPr>
          <w:p w14:paraId="2593F2FC" w14:textId="77777777" w:rsidR="0052310D" w:rsidRPr="00E5546A" w:rsidRDefault="0052310D" w:rsidP="00537C35">
            <w:pPr>
              <w:spacing w:line="240" w:lineRule="auto"/>
              <w:ind w:firstLine="0"/>
              <w:rPr>
                <w:rFonts w:ascii="Arial" w:hAnsi="Arial" w:cs="Arial"/>
                <w:b/>
                <w:color w:val="000000"/>
                <w:sz w:val="20"/>
              </w:rPr>
            </w:pPr>
          </w:p>
        </w:tc>
        <w:tc>
          <w:tcPr>
            <w:tcW w:w="7371" w:type="dxa"/>
            <w:tcBorders>
              <w:top w:val="nil"/>
              <w:left w:val="nil"/>
              <w:bottom w:val="single" w:sz="8" w:space="0" w:color="auto"/>
              <w:right w:val="single" w:sz="8" w:space="0" w:color="auto"/>
            </w:tcBorders>
            <w:shd w:val="clear" w:color="auto" w:fill="auto"/>
            <w:noWrap/>
            <w:vAlign w:val="center"/>
          </w:tcPr>
          <w:p w14:paraId="37DD67EB" w14:textId="77777777" w:rsidR="0052310D" w:rsidRPr="00E5546A" w:rsidRDefault="0052310D" w:rsidP="00537C35">
            <w:pPr>
              <w:spacing w:line="240" w:lineRule="auto"/>
              <w:ind w:firstLine="0"/>
              <w:rPr>
                <w:rFonts w:ascii="Arial" w:hAnsi="Arial" w:cs="Arial"/>
                <w:color w:val="000000"/>
                <w:sz w:val="20"/>
              </w:rPr>
            </w:pPr>
            <w:r w:rsidRPr="00E5546A">
              <w:rPr>
                <w:rFonts w:ascii="Arial" w:hAnsi="Arial" w:cs="Arial"/>
                <w:color w:val="000000"/>
                <w:sz w:val="20"/>
              </w:rPr>
              <w:t>03.2 – Divergências de saldos em quaisquer das classes ou grupos do Balanço Patrimonial entre os dados do SIM/AM e o Sistema de Contabilidade da Entidade.</w:t>
            </w:r>
          </w:p>
        </w:tc>
        <w:tc>
          <w:tcPr>
            <w:tcW w:w="3618" w:type="dxa"/>
            <w:tcBorders>
              <w:top w:val="nil"/>
              <w:left w:val="nil"/>
              <w:bottom w:val="single" w:sz="8" w:space="0" w:color="auto"/>
              <w:right w:val="single" w:sz="8" w:space="0" w:color="auto"/>
            </w:tcBorders>
          </w:tcPr>
          <w:p w14:paraId="43E868F4" w14:textId="77777777" w:rsidR="0052310D" w:rsidRPr="00E5546A" w:rsidRDefault="0052310D" w:rsidP="00537C35">
            <w:pPr>
              <w:spacing w:line="240" w:lineRule="auto"/>
              <w:ind w:firstLine="0"/>
              <w:rPr>
                <w:rFonts w:ascii="Arial" w:hAnsi="Arial" w:cs="Arial"/>
                <w:color w:val="000000"/>
                <w:sz w:val="20"/>
              </w:rPr>
            </w:pPr>
            <w:r w:rsidRPr="00E5546A">
              <w:rPr>
                <w:rFonts w:ascii="Arial" w:hAnsi="Arial" w:cs="Arial"/>
                <w:color w:val="000000"/>
                <w:sz w:val="20"/>
              </w:rPr>
              <w:t>Lei 4.320/64 Capítulo IV - Multa L.C.E. 113/2005, art. 87, III, c/§4º.</w:t>
            </w:r>
          </w:p>
        </w:tc>
      </w:tr>
    </w:tbl>
    <w:p w14:paraId="50ABA35F" w14:textId="77777777" w:rsidR="0052310D" w:rsidRDefault="0052310D" w:rsidP="0052310D">
      <w:pPr>
        <w:tabs>
          <w:tab w:val="left" w:pos="1260"/>
          <w:tab w:val="left" w:pos="1440"/>
          <w:tab w:val="left" w:pos="1620"/>
          <w:tab w:val="left" w:pos="1800"/>
          <w:tab w:val="left" w:pos="1980"/>
        </w:tabs>
        <w:spacing w:after="0" w:line="240" w:lineRule="auto"/>
        <w:jc w:val="center"/>
        <w:rPr>
          <w:rFonts w:ascii="Arial" w:hAnsi="Arial" w:cs="Arial"/>
          <w:b/>
          <w:bCs/>
          <w:sz w:val="28"/>
          <w:szCs w:val="28"/>
        </w:rPr>
      </w:pPr>
      <w:r w:rsidRPr="0023548E">
        <w:rPr>
          <w:rFonts w:ascii="Arial" w:hAnsi="Arial" w:cs="Arial"/>
          <w:b/>
          <w:bCs/>
          <w:sz w:val="28"/>
          <w:szCs w:val="28"/>
        </w:rPr>
        <w:br w:type="page"/>
      </w:r>
    </w:p>
    <w:p w14:paraId="63A7548B" w14:textId="77777777" w:rsidR="0052310D" w:rsidRPr="00E5546A" w:rsidRDefault="0052310D" w:rsidP="0052310D">
      <w:pPr>
        <w:tabs>
          <w:tab w:val="left" w:pos="1260"/>
          <w:tab w:val="left" w:pos="1440"/>
          <w:tab w:val="left" w:pos="1620"/>
          <w:tab w:val="left" w:pos="1800"/>
          <w:tab w:val="left" w:pos="1980"/>
        </w:tabs>
        <w:autoSpaceDE/>
        <w:autoSpaceDN/>
        <w:spacing w:before="0" w:after="0" w:line="240" w:lineRule="auto"/>
        <w:ind w:firstLine="0"/>
        <w:jc w:val="center"/>
        <w:rPr>
          <w:rFonts w:ascii="Arial" w:hAnsi="Arial" w:cs="Arial"/>
          <w:b/>
          <w:bCs/>
          <w:sz w:val="28"/>
          <w:szCs w:val="28"/>
        </w:rPr>
      </w:pPr>
      <w:r w:rsidRPr="00E5546A">
        <w:rPr>
          <w:rFonts w:ascii="Arial" w:hAnsi="Arial" w:cs="Arial"/>
          <w:b/>
          <w:bCs/>
          <w:sz w:val="28"/>
          <w:szCs w:val="28"/>
        </w:rPr>
        <w:lastRenderedPageBreak/>
        <w:t>INSTRUÇÃO NORMATIVA</w:t>
      </w:r>
      <w:r>
        <w:rPr>
          <w:rFonts w:ascii="Arial" w:hAnsi="Arial" w:cs="Arial"/>
          <w:b/>
          <w:bCs/>
          <w:sz w:val="28"/>
          <w:szCs w:val="28"/>
        </w:rPr>
        <w:t xml:space="preserve"> Nº 108/2015</w:t>
      </w:r>
    </w:p>
    <w:p w14:paraId="25633AF4" w14:textId="77777777" w:rsidR="0052310D" w:rsidRPr="00E5546A" w:rsidRDefault="0052310D" w:rsidP="0052310D">
      <w:pPr>
        <w:spacing w:before="0" w:after="0" w:line="240" w:lineRule="auto"/>
        <w:ind w:firstLine="0"/>
        <w:jc w:val="center"/>
        <w:rPr>
          <w:rFonts w:ascii="Arial" w:hAnsi="Arial" w:cs="Arial"/>
          <w:b/>
          <w:noProof/>
          <w:sz w:val="28"/>
          <w:szCs w:val="28"/>
        </w:rPr>
      </w:pPr>
    </w:p>
    <w:p w14:paraId="6AD9700A" w14:textId="77777777" w:rsidR="0052310D" w:rsidRPr="00E5546A" w:rsidRDefault="0052310D" w:rsidP="0052310D">
      <w:pPr>
        <w:spacing w:before="0" w:after="0" w:line="240" w:lineRule="auto"/>
        <w:ind w:firstLine="0"/>
        <w:jc w:val="center"/>
        <w:rPr>
          <w:rFonts w:ascii="Arial" w:hAnsi="Arial" w:cs="Arial"/>
          <w:b/>
          <w:noProof/>
          <w:sz w:val="28"/>
          <w:szCs w:val="28"/>
        </w:rPr>
      </w:pPr>
      <w:r w:rsidRPr="00E5546A">
        <w:rPr>
          <w:rFonts w:ascii="Arial" w:hAnsi="Arial" w:cs="Arial"/>
          <w:b/>
          <w:noProof/>
          <w:sz w:val="28"/>
          <w:szCs w:val="28"/>
        </w:rPr>
        <w:t>ANEXO I</w:t>
      </w:r>
    </w:p>
    <w:p w14:paraId="32AC21D3" w14:textId="77777777" w:rsidR="0052310D" w:rsidRPr="00E5546A" w:rsidRDefault="0052310D" w:rsidP="0052310D">
      <w:pPr>
        <w:spacing w:before="0" w:after="0" w:line="240" w:lineRule="auto"/>
        <w:ind w:firstLine="0"/>
        <w:jc w:val="center"/>
        <w:rPr>
          <w:rFonts w:ascii="Arial" w:hAnsi="Arial" w:cs="Arial"/>
          <w:b/>
          <w:noProof/>
          <w:sz w:val="20"/>
        </w:rPr>
      </w:pPr>
    </w:p>
    <w:p w14:paraId="109A6E9A" w14:textId="77777777" w:rsidR="0052310D" w:rsidRPr="00E5546A" w:rsidRDefault="0052310D" w:rsidP="0052310D">
      <w:pPr>
        <w:tabs>
          <w:tab w:val="left" w:pos="1260"/>
          <w:tab w:val="left" w:pos="1440"/>
          <w:tab w:val="left" w:pos="1620"/>
          <w:tab w:val="left" w:pos="1800"/>
          <w:tab w:val="left" w:pos="1980"/>
        </w:tabs>
        <w:autoSpaceDE/>
        <w:autoSpaceDN/>
        <w:spacing w:before="120" w:after="0" w:line="240" w:lineRule="auto"/>
        <w:ind w:left="142" w:right="113" w:firstLine="0"/>
        <w:rPr>
          <w:rFonts w:ascii="Arial" w:hAnsi="Arial" w:cs="Arial"/>
          <w:color w:val="000000"/>
          <w:sz w:val="20"/>
        </w:rPr>
      </w:pPr>
      <w:r w:rsidRPr="00E5546A">
        <w:rPr>
          <w:rFonts w:ascii="Arial" w:hAnsi="Arial" w:cs="Arial"/>
          <w:b/>
          <w:bCs/>
          <w:sz w:val="22"/>
          <w:szCs w:val="18"/>
        </w:rPr>
        <w:t xml:space="preserve">Aplicabilidade: </w:t>
      </w:r>
      <w:r w:rsidRPr="00E5546A">
        <w:rPr>
          <w:rFonts w:ascii="Arial" w:hAnsi="Arial" w:cs="Arial"/>
          <w:bCs/>
          <w:sz w:val="22"/>
          <w:szCs w:val="18"/>
        </w:rPr>
        <w:t>Consórcios</w:t>
      </w:r>
      <w:r w:rsidRPr="00E5546A">
        <w:rPr>
          <w:rFonts w:ascii="Arial" w:hAnsi="Arial" w:cs="Arial"/>
          <w:color w:val="000000"/>
          <w:sz w:val="20"/>
        </w:rPr>
        <w:t>.</w:t>
      </w:r>
    </w:p>
    <w:p w14:paraId="0F91C059" w14:textId="77777777" w:rsidR="0052310D" w:rsidRPr="00E5546A" w:rsidRDefault="0052310D" w:rsidP="0052310D">
      <w:pPr>
        <w:spacing w:before="0" w:after="0" w:line="240" w:lineRule="auto"/>
        <w:ind w:firstLine="0"/>
        <w:jc w:val="center"/>
        <w:rPr>
          <w:rFonts w:ascii="Arial" w:hAnsi="Arial" w:cs="Arial"/>
          <w:b/>
          <w:sz w:val="20"/>
          <w:szCs w:val="18"/>
        </w:rPr>
      </w:pPr>
    </w:p>
    <w:tbl>
      <w:tblPr>
        <w:tblW w:w="14137" w:type="dxa"/>
        <w:jc w:val="center"/>
        <w:tblLayout w:type="fixed"/>
        <w:tblCellMar>
          <w:left w:w="70" w:type="dxa"/>
          <w:right w:w="70" w:type="dxa"/>
        </w:tblCellMar>
        <w:tblLook w:val="04A0" w:firstRow="1" w:lastRow="0" w:firstColumn="1" w:lastColumn="0" w:noHBand="0" w:noVBand="1"/>
      </w:tblPr>
      <w:tblGrid>
        <w:gridCol w:w="634"/>
        <w:gridCol w:w="2552"/>
        <w:gridCol w:w="7371"/>
        <w:gridCol w:w="3580"/>
      </w:tblGrid>
      <w:tr w:rsidR="0052310D" w:rsidRPr="00E5546A" w14:paraId="015FD358" w14:textId="77777777" w:rsidTr="00537C35">
        <w:trPr>
          <w:cantSplit/>
          <w:trHeight w:val="588"/>
          <w:tblHeader/>
          <w:jc w:val="center"/>
        </w:trPr>
        <w:tc>
          <w:tcPr>
            <w:tcW w:w="634" w:type="dxa"/>
            <w:tcBorders>
              <w:top w:val="single" w:sz="4" w:space="0" w:color="auto"/>
              <w:left w:val="single" w:sz="8" w:space="0" w:color="auto"/>
              <w:bottom w:val="single" w:sz="8" w:space="0" w:color="auto"/>
              <w:right w:val="single" w:sz="8" w:space="0" w:color="auto"/>
            </w:tcBorders>
            <w:shd w:val="clear" w:color="auto" w:fill="auto"/>
            <w:noWrap/>
            <w:vAlign w:val="center"/>
          </w:tcPr>
          <w:p w14:paraId="658CC4DC" w14:textId="77777777" w:rsidR="0052310D" w:rsidRPr="00E5546A" w:rsidRDefault="0052310D" w:rsidP="00537C35">
            <w:pPr>
              <w:spacing w:before="0" w:after="0" w:line="240" w:lineRule="auto"/>
              <w:ind w:firstLine="0"/>
              <w:jc w:val="center"/>
              <w:rPr>
                <w:rFonts w:ascii="Arial" w:hAnsi="Arial" w:cs="Arial"/>
                <w:b/>
                <w:color w:val="000000"/>
                <w:sz w:val="20"/>
              </w:rPr>
            </w:pPr>
            <w:r w:rsidRPr="00E5546A">
              <w:rPr>
                <w:rFonts w:ascii="Arial" w:hAnsi="Arial" w:cs="Arial"/>
                <w:b/>
                <w:color w:val="000000"/>
                <w:sz w:val="20"/>
              </w:rPr>
              <w:t>Seq.</w:t>
            </w:r>
          </w:p>
        </w:tc>
        <w:tc>
          <w:tcPr>
            <w:tcW w:w="2552" w:type="dxa"/>
            <w:tcBorders>
              <w:top w:val="single" w:sz="4" w:space="0" w:color="auto"/>
              <w:left w:val="nil"/>
              <w:bottom w:val="single" w:sz="8" w:space="0" w:color="auto"/>
              <w:right w:val="single" w:sz="8" w:space="0" w:color="auto"/>
            </w:tcBorders>
            <w:shd w:val="clear" w:color="auto" w:fill="auto"/>
            <w:noWrap/>
            <w:vAlign w:val="center"/>
          </w:tcPr>
          <w:p w14:paraId="64692468" w14:textId="77777777" w:rsidR="0052310D" w:rsidRPr="00E5546A" w:rsidRDefault="0052310D" w:rsidP="00537C35">
            <w:pPr>
              <w:spacing w:before="0" w:after="0" w:line="240" w:lineRule="auto"/>
              <w:ind w:firstLine="0"/>
              <w:jc w:val="center"/>
              <w:rPr>
                <w:rFonts w:ascii="Arial" w:hAnsi="Arial" w:cs="Arial"/>
                <w:b/>
                <w:color w:val="000000"/>
                <w:sz w:val="20"/>
              </w:rPr>
            </w:pPr>
            <w:r w:rsidRPr="00E5546A">
              <w:rPr>
                <w:rFonts w:ascii="Arial" w:hAnsi="Arial" w:cs="Arial"/>
                <w:b/>
                <w:color w:val="000000"/>
                <w:sz w:val="20"/>
              </w:rPr>
              <w:t>Escopo</w:t>
            </w:r>
          </w:p>
        </w:tc>
        <w:tc>
          <w:tcPr>
            <w:tcW w:w="7371" w:type="dxa"/>
            <w:tcBorders>
              <w:top w:val="single" w:sz="4" w:space="0" w:color="auto"/>
              <w:left w:val="nil"/>
              <w:bottom w:val="single" w:sz="8" w:space="0" w:color="auto"/>
              <w:right w:val="single" w:sz="8" w:space="0" w:color="auto"/>
            </w:tcBorders>
            <w:shd w:val="clear" w:color="auto" w:fill="auto"/>
            <w:noWrap/>
            <w:vAlign w:val="center"/>
          </w:tcPr>
          <w:p w14:paraId="30A6869E" w14:textId="77777777" w:rsidR="0052310D" w:rsidRPr="00E5546A" w:rsidRDefault="0052310D" w:rsidP="00537C35">
            <w:pPr>
              <w:spacing w:before="0" w:after="0" w:line="240" w:lineRule="auto"/>
              <w:ind w:firstLine="0"/>
              <w:jc w:val="center"/>
              <w:rPr>
                <w:rFonts w:ascii="Arial" w:hAnsi="Arial" w:cs="Arial"/>
                <w:b/>
                <w:color w:val="000000"/>
                <w:sz w:val="20"/>
              </w:rPr>
            </w:pPr>
            <w:r w:rsidRPr="00E5546A">
              <w:rPr>
                <w:rFonts w:ascii="Arial" w:hAnsi="Arial" w:cs="Arial"/>
                <w:b/>
                <w:color w:val="000000"/>
                <w:sz w:val="20"/>
              </w:rPr>
              <w:t>Itens de Análise</w:t>
            </w:r>
          </w:p>
        </w:tc>
        <w:tc>
          <w:tcPr>
            <w:tcW w:w="3580" w:type="dxa"/>
            <w:tcBorders>
              <w:top w:val="single" w:sz="4" w:space="0" w:color="auto"/>
              <w:left w:val="nil"/>
              <w:bottom w:val="single" w:sz="8" w:space="0" w:color="auto"/>
              <w:right w:val="single" w:sz="8" w:space="0" w:color="auto"/>
            </w:tcBorders>
            <w:vAlign w:val="center"/>
          </w:tcPr>
          <w:p w14:paraId="7F873742" w14:textId="77777777" w:rsidR="0052310D" w:rsidRPr="00E5546A" w:rsidRDefault="0052310D" w:rsidP="00537C35">
            <w:pPr>
              <w:spacing w:before="0" w:after="0" w:line="240" w:lineRule="auto"/>
              <w:ind w:firstLine="0"/>
              <w:jc w:val="center"/>
              <w:rPr>
                <w:rFonts w:ascii="Arial" w:hAnsi="Arial" w:cs="Arial"/>
                <w:b/>
                <w:color w:val="000000"/>
                <w:sz w:val="20"/>
              </w:rPr>
            </w:pPr>
            <w:r w:rsidRPr="00E5546A">
              <w:rPr>
                <w:rFonts w:ascii="Arial" w:hAnsi="Arial" w:cs="Arial"/>
                <w:b/>
                <w:color w:val="000000"/>
                <w:sz w:val="20"/>
              </w:rPr>
              <w:t>Tipificação</w:t>
            </w:r>
          </w:p>
        </w:tc>
      </w:tr>
      <w:tr w:rsidR="0052310D" w:rsidRPr="00E5546A" w14:paraId="29E03004" w14:textId="77777777" w:rsidTr="00537C35">
        <w:trPr>
          <w:cantSplit/>
          <w:trHeight w:val="315"/>
          <w:jc w:val="center"/>
        </w:trPr>
        <w:tc>
          <w:tcPr>
            <w:tcW w:w="634" w:type="dxa"/>
            <w:vMerge w:val="restart"/>
            <w:tcBorders>
              <w:top w:val="nil"/>
              <w:left w:val="single" w:sz="8" w:space="0" w:color="auto"/>
              <w:right w:val="single" w:sz="8" w:space="0" w:color="auto"/>
            </w:tcBorders>
            <w:shd w:val="clear" w:color="auto" w:fill="auto"/>
            <w:noWrap/>
            <w:vAlign w:val="center"/>
          </w:tcPr>
          <w:p w14:paraId="543B8DE4" w14:textId="77777777" w:rsidR="0052310D" w:rsidRPr="00E5546A" w:rsidRDefault="0052310D" w:rsidP="00537C35">
            <w:pPr>
              <w:spacing w:line="240" w:lineRule="auto"/>
              <w:ind w:firstLine="0"/>
              <w:jc w:val="center"/>
              <w:rPr>
                <w:rFonts w:ascii="Arial" w:hAnsi="Arial" w:cs="Arial"/>
                <w:b/>
                <w:color w:val="000000"/>
                <w:sz w:val="20"/>
              </w:rPr>
            </w:pPr>
            <w:r w:rsidRPr="00E5546A">
              <w:rPr>
                <w:rFonts w:ascii="Arial" w:hAnsi="Arial" w:cs="Arial"/>
                <w:b/>
                <w:color w:val="000000"/>
                <w:sz w:val="20"/>
              </w:rPr>
              <w:t>01</w:t>
            </w:r>
          </w:p>
        </w:tc>
        <w:tc>
          <w:tcPr>
            <w:tcW w:w="2552" w:type="dxa"/>
            <w:vMerge w:val="restart"/>
            <w:tcBorders>
              <w:top w:val="nil"/>
              <w:left w:val="nil"/>
              <w:right w:val="single" w:sz="8" w:space="0" w:color="auto"/>
            </w:tcBorders>
            <w:shd w:val="clear" w:color="auto" w:fill="auto"/>
            <w:noWrap/>
            <w:vAlign w:val="center"/>
          </w:tcPr>
          <w:p w14:paraId="0BBF4324" w14:textId="77777777" w:rsidR="0052310D" w:rsidRPr="00E5546A" w:rsidRDefault="0052310D" w:rsidP="00537C35">
            <w:pPr>
              <w:spacing w:line="240" w:lineRule="auto"/>
              <w:ind w:firstLine="0"/>
              <w:rPr>
                <w:rFonts w:ascii="Arial" w:hAnsi="Arial" w:cs="Arial"/>
                <w:b/>
                <w:color w:val="000000"/>
                <w:sz w:val="20"/>
              </w:rPr>
            </w:pPr>
            <w:r w:rsidRPr="00E5546A">
              <w:rPr>
                <w:rFonts w:ascii="Arial" w:hAnsi="Arial" w:cs="Arial"/>
                <w:b/>
                <w:color w:val="000000"/>
                <w:sz w:val="20"/>
              </w:rPr>
              <w:t>Controle Interno</w:t>
            </w:r>
          </w:p>
        </w:tc>
        <w:tc>
          <w:tcPr>
            <w:tcW w:w="7371" w:type="dxa"/>
            <w:tcBorders>
              <w:top w:val="nil"/>
              <w:left w:val="nil"/>
              <w:bottom w:val="single" w:sz="4" w:space="0" w:color="auto"/>
              <w:right w:val="single" w:sz="8" w:space="0" w:color="auto"/>
            </w:tcBorders>
            <w:shd w:val="clear" w:color="auto" w:fill="auto"/>
            <w:noWrap/>
            <w:vAlign w:val="center"/>
          </w:tcPr>
          <w:p w14:paraId="437F7CD1" w14:textId="77777777" w:rsidR="0052310D" w:rsidRPr="00E5546A" w:rsidRDefault="0052310D" w:rsidP="00537C35">
            <w:pPr>
              <w:spacing w:line="240" w:lineRule="auto"/>
              <w:ind w:firstLine="0"/>
              <w:rPr>
                <w:rFonts w:ascii="Arial" w:hAnsi="Arial" w:cs="Arial"/>
                <w:color w:val="000000"/>
                <w:sz w:val="20"/>
              </w:rPr>
            </w:pPr>
            <w:r w:rsidRPr="00E5546A">
              <w:rPr>
                <w:rFonts w:ascii="Arial" w:hAnsi="Arial" w:cs="Arial"/>
                <w:color w:val="000000"/>
                <w:sz w:val="20"/>
              </w:rPr>
              <w:t>01.1 – Encaminhamento do Relatório do Controle Interno.</w:t>
            </w:r>
          </w:p>
        </w:tc>
        <w:tc>
          <w:tcPr>
            <w:tcW w:w="3580" w:type="dxa"/>
            <w:tcBorders>
              <w:top w:val="nil"/>
              <w:left w:val="nil"/>
              <w:bottom w:val="single" w:sz="4" w:space="0" w:color="auto"/>
              <w:right w:val="single" w:sz="8" w:space="0" w:color="auto"/>
            </w:tcBorders>
            <w:vAlign w:val="center"/>
          </w:tcPr>
          <w:p w14:paraId="0CE4355F" w14:textId="77777777" w:rsidR="0052310D" w:rsidRPr="00E5546A" w:rsidRDefault="0052310D" w:rsidP="00537C35">
            <w:pPr>
              <w:spacing w:line="240" w:lineRule="auto"/>
              <w:ind w:firstLine="0"/>
              <w:rPr>
                <w:rFonts w:ascii="Arial" w:hAnsi="Arial" w:cs="Arial"/>
                <w:color w:val="000000"/>
                <w:sz w:val="20"/>
              </w:rPr>
            </w:pPr>
            <w:r w:rsidRPr="00E5546A">
              <w:rPr>
                <w:rFonts w:ascii="Arial" w:hAnsi="Arial" w:cs="Arial"/>
                <w:color w:val="000000"/>
                <w:sz w:val="20"/>
              </w:rPr>
              <w:t xml:space="preserve">Constituição Federal, </w:t>
            </w:r>
            <w:proofErr w:type="spellStart"/>
            <w:r w:rsidRPr="00E5546A">
              <w:rPr>
                <w:rFonts w:ascii="Arial" w:hAnsi="Arial" w:cs="Arial"/>
                <w:color w:val="000000"/>
                <w:sz w:val="20"/>
              </w:rPr>
              <w:t>arts</w:t>
            </w:r>
            <w:proofErr w:type="spellEnd"/>
            <w:r w:rsidRPr="00E5546A">
              <w:rPr>
                <w:rFonts w:ascii="Arial" w:hAnsi="Arial" w:cs="Arial"/>
                <w:color w:val="000000"/>
                <w:sz w:val="20"/>
              </w:rPr>
              <w:t>. 31, 70 e 74 - Multa L.C.E. nº 113/2005, art. 87, III, c/§ 4º / art. 87, I, b.</w:t>
            </w:r>
          </w:p>
        </w:tc>
      </w:tr>
      <w:tr w:rsidR="0052310D" w:rsidRPr="00E5546A" w14:paraId="21A7B572" w14:textId="77777777" w:rsidTr="00537C35">
        <w:trPr>
          <w:cantSplit/>
          <w:trHeight w:val="299"/>
          <w:jc w:val="center"/>
        </w:trPr>
        <w:tc>
          <w:tcPr>
            <w:tcW w:w="634" w:type="dxa"/>
            <w:vMerge/>
            <w:tcBorders>
              <w:left w:val="single" w:sz="8" w:space="0" w:color="auto"/>
              <w:right w:val="single" w:sz="8" w:space="0" w:color="auto"/>
            </w:tcBorders>
            <w:shd w:val="clear" w:color="auto" w:fill="auto"/>
            <w:noWrap/>
            <w:vAlign w:val="center"/>
          </w:tcPr>
          <w:p w14:paraId="189ECD44" w14:textId="77777777" w:rsidR="0052310D" w:rsidRPr="00E5546A" w:rsidRDefault="0052310D" w:rsidP="00537C35">
            <w:pPr>
              <w:spacing w:line="240" w:lineRule="auto"/>
              <w:ind w:firstLine="0"/>
              <w:jc w:val="center"/>
              <w:rPr>
                <w:rFonts w:ascii="Arial" w:hAnsi="Arial" w:cs="Arial"/>
                <w:color w:val="000000"/>
                <w:sz w:val="20"/>
              </w:rPr>
            </w:pPr>
          </w:p>
        </w:tc>
        <w:tc>
          <w:tcPr>
            <w:tcW w:w="2552" w:type="dxa"/>
            <w:vMerge/>
            <w:tcBorders>
              <w:left w:val="nil"/>
              <w:right w:val="single" w:sz="8" w:space="0" w:color="auto"/>
            </w:tcBorders>
            <w:shd w:val="clear" w:color="auto" w:fill="auto"/>
            <w:noWrap/>
            <w:vAlign w:val="center"/>
          </w:tcPr>
          <w:p w14:paraId="1F356BF1" w14:textId="77777777" w:rsidR="0052310D" w:rsidRPr="00E5546A" w:rsidRDefault="0052310D" w:rsidP="00537C35">
            <w:pPr>
              <w:spacing w:line="240" w:lineRule="auto"/>
              <w:ind w:firstLine="0"/>
              <w:rPr>
                <w:rFonts w:ascii="Arial" w:hAnsi="Arial" w:cs="Arial"/>
                <w:color w:val="000000"/>
                <w:sz w:val="20"/>
              </w:rPr>
            </w:pPr>
          </w:p>
        </w:tc>
        <w:tc>
          <w:tcPr>
            <w:tcW w:w="7371" w:type="dxa"/>
            <w:tcBorders>
              <w:top w:val="single" w:sz="4" w:space="0" w:color="auto"/>
              <w:left w:val="nil"/>
              <w:bottom w:val="single" w:sz="8" w:space="0" w:color="auto"/>
              <w:right w:val="single" w:sz="8" w:space="0" w:color="auto"/>
            </w:tcBorders>
            <w:shd w:val="clear" w:color="auto" w:fill="auto"/>
            <w:noWrap/>
            <w:vAlign w:val="center"/>
          </w:tcPr>
          <w:p w14:paraId="5F7AC5E7" w14:textId="77777777" w:rsidR="0052310D" w:rsidRPr="00E5546A" w:rsidRDefault="0052310D" w:rsidP="00537C35">
            <w:pPr>
              <w:spacing w:line="240" w:lineRule="auto"/>
              <w:ind w:firstLine="0"/>
              <w:rPr>
                <w:rFonts w:ascii="Arial" w:hAnsi="Arial" w:cs="Arial"/>
                <w:color w:val="000000"/>
                <w:sz w:val="20"/>
              </w:rPr>
            </w:pPr>
            <w:r w:rsidRPr="00E5546A">
              <w:rPr>
                <w:rFonts w:ascii="Arial" w:hAnsi="Arial" w:cs="Arial"/>
                <w:color w:val="000000"/>
                <w:sz w:val="20"/>
              </w:rPr>
              <w:t>01.2 - O Relatório do Controle Interno apresenta os conteúdos mínimos prescritos pelo Tribunal.</w:t>
            </w:r>
          </w:p>
        </w:tc>
        <w:tc>
          <w:tcPr>
            <w:tcW w:w="3580" w:type="dxa"/>
            <w:tcBorders>
              <w:top w:val="single" w:sz="4" w:space="0" w:color="auto"/>
              <w:left w:val="nil"/>
              <w:bottom w:val="single" w:sz="8" w:space="0" w:color="auto"/>
              <w:right w:val="single" w:sz="8" w:space="0" w:color="auto"/>
            </w:tcBorders>
            <w:vAlign w:val="center"/>
          </w:tcPr>
          <w:p w14:paraId="04072875" w14:textId="77777777" w:rsidR="0052310D" w:rsidRPr="00E5546A" w:rsidRDefault="0052310D" w:rsidP="00537C35">
            <w:pPr>
              <w:spacing w:line="240" w:lineRule="auto"/>
              <w:ind w:firstLine="0"/>
              <w:rPr>
                <w:rFonts w:ascii="Arial" w:hAnsi="Arial" w:cs="Arial"/>
                <w:color w:val="000000"/>
                <w:sz w:val="20"/>
              </w:rPr>
            </w:pPr>
            <w:r w:rsidRPr="00E5546A">
              <w:rPr>
                <w:rFonts w:ascii="Arial" w:hAnsi="Arial" w:cs="Arial"/>
                <w:color w:val="000000"/>
                <w:sz w:val="20"/>
              </w:rPr>
              <w:t xml:space="preserve">Constituição Federal, </w:t>
            </w:r>
            <w:proofErr w:type="spellStart"/>
            <w:r w:rsidRPr="00E5546A">
              <w:rPr>
                <w:rFonts w:ascii="Arial" w:hAnsi="Arial" w:cs="Arial"/>
                <w:color w:val="000000"/>
                <w:sz w:val="20"/>
              </w:rPr>
              <w:t>arts</w:t>
            </w:r>
            <w:proofErr w:type="spellEnd"/>
            <w:r w:rsidRPr="00E5546A">
              <w:rPr>
                <w:rFonts w:ascii="Arial" w:hAnsi="Arial" w:cs="Arial"/>
                <w:color w:val="000000"/>
                <w:sz w:val="20"/>
              </w:rPr>
              <w:t>. 31, 70 e 74 - Multa L.C.E. nº 113/2005, art. 87, III, c/§ 4º / art. 87, I, b.</w:t>
            </w:r>
          </w:p>
        </w:tc>
      </w:tr>
      <w:tr w:rsidR="0052310D" w:rsidRPr="00E5546A" w14:paraId="4BB40487" w14:textId="77777777" w:rsidTr="00537C35">
        <w:trPr>
          <w:cantSplit/>
          <w:trHeight w:val="315"/>
          <w:jc w:val="center"/>
        </w:trPr>
        <w:tc>
          <w:tcPr>
            <w:tcW w:w="634" w:type="dxa"/>
            <w:vMerge/>
            <w:tcBorders>
              <w:left w:val="single" w:sz="8" w:space="0" w:color="auto"/>
              <w:bottom w:val="single" w:sz="4" w:space="0" w:color="auto"/>
              <w:right w:val="single" w:sz="8" w:space="0" w:color="auto"/>
            </w:tcBorders>
            <w:shd w:val="clear" w:color="auto" w:fill="auto"/>
            <w:noWrap/>
            <w:vAlign w:val="center"/>
          </w:tcPr>
          <w:p w14:paraId="39E89EF2" w14:textId="77777777" w:rsidR="0052310D" w:rsidRPr="00E5546A" w:rsidRDefault="0052310D" w:rsidP="00537C35">
            <w:pPr>
              <w:spacing w:line="240" w:lineRule="auto"/>
              <w:ind w:firstLine="0"/>
              <w:jc w:val="center"/>
              <w:rPr>
                <w:rFonts w:ascii="Arial" w:hAnsi="Arial" w:cs="Arial"/>
                <w:color w:val="000000"/>
                <w:sz w:val="20"/>
              </w:rPr>
            </w:pPr>
          </w:p>
        </w:tc>
        <w:tc>
          <w:tcPr>
            <w:tcW w:w="2552" w:type="dxa"/>
            <w:vMerge/>
            <w:tcBorders>
              <w:left w:val="nil"/>
              <w:bottom w:val="single" w:sz="4" w:space="0" w:color="auto"/>
              <w:right w:val="single" w:sz="8" w:space="0" w:color="auto"/>
            </w:tcBorders>
            <w:shd w:val="clear" w:color="auto" w:fill="auto"/>
            <w:noWrap/>
            <w:vAlign w:val="center"/>
          </w:tcPr>
          <w:p w14:paraId="2C267D29" w14:textId="77777777" w:rsidR="0052310D" w:rsidRPr="00E5546A" w:rsidRDefault="0052310D" w:rsidP="00537C35">
            <w:pPr>
              <w:spacing w:line="240" w:lineRule="auto"/>
              <w:ind w:firstLine="0"/>
              <w:rPr>
                <w:rFonts w:ascii="Arial" w:hAnsi="Arial" w:cs="Arial"/>
                <w:color w:val="000000"/>
                <w:sz w:val="20"/>
              </w:rPr>
            </w:pPr>
          </w:p>
        </w:tc>
        <w:tc>
          <w:tcPr>
            <w:tcW w:w="7371" w:type="dxa"/>
            <w:tcBorders>
              <w:top w:val="nil"/>
              <w:left w:val="nil"/>
              <w:bottom w:val="single" w:sz="4" w:space="0" w:color="auto"/>
              <w:right w:val="single" w:sz="8" w:space="0" w:color="auto"/>
            </w:tcBorders>
            <w:shd w:val="clear" w:color="auto" w:fill="auto"/>
            <w:noWrap/>
            <w:vAlign w:val="center"/>
          </w:tcPr>
          <w:p w14:paraId="5B9C602A" w14:textId="77777777" w:rsidR="0052310D" w:rsidRPr="00E5546A" w:rsidRDefault="0052310D" w:rsidP="00537C35">
            <w:pPr>
              <w:spacing w:line="240" w:lineRule="auto"/>
              <w:ind w:firstLine="0"/>
              <w:rPr>
                <w:rFonts w:ascii="Arial" w:hAnsi="Arial" w:cs="Arial"/>
                <w:color w:val="000000"/>
                <w:sz w:val="20"/>
              </w:rPr>
            </w:pPr>
            <w:r w:rsidRPr="00E5546A">
              <w:rPr>
                <w:rFonts w:ascii="Arial" w:hAnsi="Arial" w:cs="Arial"/>
                <w:color w:val="000000"/>
                <w:sz w:val="20"/>
              </w:rPr>
              <w:t>01.3 – O Relatório do Controle Interno apresenta ocorrência de irregularidade passível de desaprovação da gestão.</w:t>
            </w:r>
          </w:p>
        </w:tc>
        <w:tc>
          <w:tcPr>
            <w:tcW w:w="3580" w:type="dxa"/>
            <w:tcBorders>
              <w:top w:val="nil"/>
              <w:left w:val="nil"/>
              <w:bottom w:val="single" w:sz="4" w:space="0" w:color="auto"/>
              <w:right w:val="single" w:sz="8" w:space="0" w:color="auto"/>
            </w:tcBorders>
            <w:vAlign w:val="center"/>
          </w:tcPr>
          <w:p w14:paraId="19221609" w14:textId="77777777" w:rsidR="0052310D" w:rsidRPr="00E5546A" w:rsidRDefault="0052310D" w:rsidP="00537C35">
            <w:pPr>
              <w:spacing w:line="240" w:lineRule="auto"/>
              <w:ind w:firstLine="0"/>
              <w:rPr>
                <w:rFonts w:ascii="Arial" w:hAnsi="Arial" w:cs="Arial"/>
                <w:color w:val="000000"/>
                <w:sz w:val="20"/>
              </w:rPr>
            </w:pPr>
            <w:r w:rsidRPr="00E5546A">
              <w:rPr>
                <w:rFonts w:ascii="Arial" w:hAnsi="Arial" w:cs="Arial"/>
                <w:color w:val="000000"/>
                <w:sz w:val="20"/>
              </w:rPr>
              <w:t xml:space="preserve">Constituição Federal, </w:t>
            </w:r>
            <w:proofErr w:type="spellStart"/>
            <w:r w:rsidRPr="00E5546A">
              <w:rPr>
                <w:rFonts w:ascii="Arial" w:hAnsi="Arial" w:cs="Arial"/>
                <w:color w:val="000000"/>
                <w:sz w:val="20"/>
              </w:rPr>
              <w:t>arts</w:t>
            </w:r>
            <w:proofErr w:type="spellEnd"/>
            <w:r w:rsidRPr="00E5546A">
              <w:rPr>
                <w:rFonts w:ascii="Arial" w:hAnsi="Arial" w:cs="Arial"/>
                <w:color w:val="000000"/>
                <w:sz w:val="20"/>
              </w:rPr>
              <w:t>. 31, 70 e 74 - Multa L.C.E. nº 113/2005, art. 87, III, c/§ 4º.</w:t>
            </w:r>
          </w:p>
        </w:tc>
      </w:tr>
      <w:tr w:rsidR="0052310D" w:rsidRPr="00E5546A" w14:paraId="3AA3F814" w14:textId="77777777" w:rsidTr="00537C35">
        <w:trPr>
          <w:cantSplit/>
          <w:trHeight w:val="315"/>
          <w:jc w:val="center"/>
        </w:trPr>
        <w:tc>
          <w:tcPr>
            <w:tcW w:w="634" w:type="dxa"/>
            <w:tcBorders>
              <w:top w:val="single" w:sz="4" w:space="0" w:color="auto"/>
              <w:left w:val="single" w:sz="8" w:space="0" w:color="auto"/>
              <w:bottom w:val="single" w:sz="8" w:space="0" w:color="auto"/>
              <w:right w:val="single" w:sz="8" w:space="0" w:color="auto"/>
            </w:tcBorders>
            <w:shd w:val="clear" w:color="auto" w:fill="auto"/>
            <w:noWrap/>
            <w:vAlign w:val="center"/>
          </w:tcPr>
          <w:p w14:paraId="541E7DCB" w14:textId="77777777" w:rsidR="0052310D" w:rsidRPr="00E5546A" w:rsidRDefault="0052310D" w:rsidP="00537C35">
            <w:pPr>
              <w:spacing w:line="240" w:lineRule="auto"/>
              <w:ind w:firstLine="0"/>
              <w:jc w:val="center"/>
              <w:rPr>
                <w:rFonts w:ascii="Arial" w:hAnsi="Arial" w:cs="Arial"/>
                <w:b/>
                <w:color w:val="000000"/>
                <w:sz w:val="20"/>
              </w:rPr>
            </w:pPr>
            <w:r w:rsidRPr="00E5546A">
              <w:rPr>
                <w:rFonts w:ascii="Arial" w:hAnsi="Arial" w:cs="Arial"/>
                <w:b/>
                <w:color w:val="000000"/>
                <w:sz w:val="20"/>
              </w:rPr>
              <w:t>02</w:t>
            </w:r>
          </w:p>
        </w:tc>
        <w:tc>
          <w:tcPr>
            <w:tcW w:w="2552" w:type="dxa"/>
            <w:tcBorders>
              <w:top w:val="single" w:sz="4" w:space="0" w:color="auto"/>
              <w:left w:val="nil"/>
              <w:bottom w:val="single" w:sz="8" w:space="0" w:color="auto"/>
              <w:right w:val="single" w:sz="8" w:space="0" w:color="auto"/>
            </w:tcBorders>
            <w:shd w:val="clear" w:color="auto" w:fill="auto"/>
            <w:noWrap/>
            <w:vAlign w:val="center"/>
          </w:tcPr>
          <w:p w14:paraId="30CCAAEA" w14:textId="77777777" w:rsidR="0052310D" w:rsidRPr="00E5546A" w:rsidRDefault="0052310D" w:rsidP="00537C35">
            <w:pPr>
              <w:spacing w:line="240" w:lineRule="auto"/>
              <w:ind w:firstLine="0"/>
              <w:rPr>
                <w:rFonts w:ascii="Arial" w:hAnsi="Arial" w:cs="Arial"/>
                <w:b/>
                <w:color w:val="000000"/>
                <w:sz w:val="20"/>
              </w:rPr>
            </w:pPr>
            <w:r w:rsidRPr="00E5546A">
              <w:rPr>
                <w:rFonts w:ascii="Arial" w:hAnsi="Arial" w:cs="Arial"/>
                <w:b/>
                <w:color w:val="000000"/>
                <w:sz w:val="20"/>
              </w:rPr>
              <w:t>Resultado Orçamentário/ Financeiro</w:t>
            </w:r>
          </w:p>
        </w:tc>
        <w:tc>
          <w:tcPr>
            <w:tcW w:w="7371" w:type="dxa"/>
            <w:tcBorders>
              <w:top w:val="single" w:sz="4" w:space="0" w:color="auto"/>
              <w:left w:val="nil"/>
              <w:bottom w:val="single" w:sz="8" w:space="0" w:color="auto"/>
              <w:right w:val="single" w:sz="8" w:space="0" w:color="auto"/>
            </w:tcBorders>
            <w:shd w:val="clear" w:color="auto" w:fill="auto"/>
            <w:noWrap/>
            <w:vAlign w:val="center"/>
          </w:tcPr>
          <w:p w14:paraId="36C5A880" w14:textId="77777777" w:rsidR="0052310D" w:rsidRPr="00E5546A" w:rsidRDefault="0052310D" w:rsidP="00537C35">
            <w:pPr>
              <w:spacing w:line="240" w:lineRule="auto"/>
              <w:ind w:firstLine="0"/>
              <w:rPr>
                <w:rFonts w:ascii="Arial" w:hAnsi="Arial" w:cs="Arial"/>
                <w:color w:val="000000"/>
                <w:sz w:val="20"/>
              </w:rPr>
            </w:pPr>
            <w:r w:rsidRPr="00E5546A">
              <w:rPr>
                <w:rFonts w:ascii="Arial" w:hAnsi="Arial" w:cs="Arial"/>
                <w:color w:val="000000"/>
                <w:sz w:val="20"/>
              </w:rPr>
              <w:t>02.1 – Resultado orçamentário/financeiro de fontes não vinculadas a programas, convênios e operações de créditos.</w:t>
            </w:r>
          </w:p>
          <w:p w14:paraId="57DE1A01" w14:textId="77777777" w:rsidR="0052310D" w:rsidRPr="00E5546A" w:rsidRDefault="0052310D" w:rsidP="00537C35">
            <w:pPr>
              <w:spacing w:line="240" w:lineRule="auto"/>
              <w:ind w:firstLine="0"/>
              <w:rPr>
                <w:rFonts w:ascii="Arial" w:hAnsi="Arial" w:cs="Arial"/>
                <w:color w:val="000000"/>
                <w:sz w:val="20"/>
              </w:rPr>
            </w:pPr>
            <w:r w:rsidRPr="00E5546A">
              <w:rPr>
                <w:rFonts w:ascii="Arial" w:hAnsi="Arial" w:cs="Arial"/>
                <w:color w:val="000000"/>
                <w:sz w:val="20"/>
              </w:rPr>
              <w:t>Obs.: O demonstrativo do resultado deverá conter todas as fontes (livres e vinculadas), porém a restrição será gerada em razão de déficit nas fontes livres.</w:t>
            </w:r>
          </w:p>
        </w:tc>
        <w:tc>
          <w:tcPr>
            <w:tcW w:w="3580" w:type="dxa"/>
            <w:tcBorders>
              <w:top w:val="single" w:sz="4" w:space="0" w:color="auto"/>
              <w:left w:val="nil"/>
              <w:bottom w:val="single" w:sz="8" w:space="0" w:color="auto"/>
              <w:right w:val="single" w:sz="8" w:space="0" w:color="auto"/>
            </w:tcBorders>
            <w:vAlign w:val="center"/>
          </w:tcPr>
          <w:p w14:paraId="7E987A97" w14:textId="77777777" w:rsidR="0052310D" w:rsidRPr="00E5546A" w:rsidRDefault="0052310D" w:rsidP="00537C35">
            <w:pPr>
              <w:spacing w:line="240" w:lineRule="auto"/>
              <w:ind w:firstLine="0"/>
              <w:rPr>
                <w:rFonts w:ascii="Arial" w:hAnsi="Arial" w:cs="Arial"/>
                <w:color w:val="000000"/>
                <w:sz w:val="20"/>
              </w:rPr>
            </w:pPr>
            <w:r w:rsidRPr="00E5546A">
              <w:rPr>
                <w:rFonts w:ascii="Arial" w:hAnsi="Arial" w:cs="Arial"/>
                <w:color w:val="000000"/>
                <w:sz w:val="20"/>
                <w:lang w:val="en-US"/>
              </w:rPr>
              <w:t xml:space="preserve">L.C. nº 101/00 art. 1º, § 1º, arts. </w:t>
            </w:r>
            <w:r w:rsidRPr="00E5546A">
              <w:rPr>
                <w:rFonts w:ascii="Arial" w:hAnsi="Arial" w:cs="Arial"/>
                <w:color w:val="000000"/>
                <w:sz w:val="20"/>
              </w:rPr>
              <w:t>9º e 13 - Multa Lei nº 10.028/00 art. 5º, III e § 1º.</w:t>
            </w:r>
          </w:p>
        </w:tc>
      </w:tr>
      <w:tr w:rsidR="0052310D" w:rsidRPr="00E5546A" w14:paraId="1D57C4E0" w14:textId="77777777" w:rsidTr="00537C35">
        <w:trPr>
          <w:cantSplit/>
          <w:trHeight w:val="525"/>
          <w:jc w:val="center"/>
        </w:trPr>
        <w:tc>
          <w:tcPr>
            <w:tcW w:w="634" w:type="dxa"/>
            <w:vMerge w:val="restart"/>
            <w:tcBorders>
              <w:top w:val="nil"/>
              <w:left w:val="single" w:sz="8" w:space="0" w:color="auto"/>
              <w:right w:val="single" w:sz="8" w:space="0" w:color="auto"/>
            </w:tcBorders>
            <w:shd w:val="clear" w:color="auto" w:fill="auto"/>
            <w:noWrap/>
            <w:vAlign w:val="center"/>
          </w:tcPr>
          <w:p w14:paraId="3F70EF9B" w14:textId="77777777" w:rsidR="0052310D" w:rsidRPr="00E5546A" w:rsidRDefault="0052310D" w:rsidP="00537C35">
            <w:pPr>
              <w:spacing w:line="240" w:lineRule="auto"/>
              <w:ind w:firstLine="0"/>
              <w:jc w:val="center"/>
              <w:rPr>
                <w:rFonts w:ascii="Arial" w:hAnsi="Arial" w:cs="Arial"/>
                <w:b/>
                <w:color w:val="000000"/>
                <w:sz w:val="20"/>
              </w:rPr>
            </w:pPr>
            <w:r w:rsidRPr="00E5546A">
              <w:rPr>
                <w:rFonts w:ascii="Arial" w:hAnsi="Arial" w:cs="Arial"/>
                <w:b/>
                <w:color w:val="000000"/>
                <w:sz w:val="20"/>
              </w:rPr>
              <w:t>03</w:t>
            </w:r>
          </w:p>
        </w:tc>
        <w:tc>
          <w:tcPr>
            <w:tcW w:w="2552" w:type="dxa"/>
            <w:vMerge w:val="restart"/>
            <w:tcBorders>
              <w:top w:val="nil"/>
              <w:left w:val="nil"/>
              <w:right w:val="single" w:sz="8" w:space="0" w:color="auto"/>
            </w:tcBorders>
            <w:shd w:val="clear" w:color="auto" w:fill="auto"/>
            <w:noWrap/>
            <w:vAlign w:val="center"/>
          </w:tcPr>
          <w:p w14:paraId="6AA4ED11" w14:textId="77777777" w:rsidR="0052310D" w:rsidRPr="00E5546A" w:rsidRDefault="0052310D" w:rsidP="00537C35">
            <w:pPr>
              <w:spacing w:line="240" w:lineRule="auto"/>
              <w:ind w:firstLine="0"/>
              <w:rPr>
                <w:rFonts w:ascii="Arial" w:hAnsi="Arial" w:cs="Arial"/>
                <w:b/>
                <w:color w:val="000000"/>
                <w:sz w:val="20"/>
              </w:rPr>
            </w:pPr>
            <w:r w:rsidRPr="00E5546A">
              <w:rPr>
                <w:rFonts w:ascii="Arial" w:hAnsi="Arial" w:cs="Arial"/>
                <w:b/>
                <w:color w:val="000000"/>
                <w:sz w:val="20"/>
              </w:rPr>
              <w:t>Resultado Patrimonial</w:t>
            </w:r>
          </w:p>
        </w:tc>
        <w:tc>
          <w:tcPr>
            <w:tcW w:w="7371" w:type="dxa"/>
            <w:tcBorders>
              <w:top w:val="nil"/>
              <w:left w:val="nil"/>
              <w:bottom w:val="single" w:sz="8" w:space="0" w:color="auto"/>
              <w:right w:val="single" w:sz="8" w:space="0" w:color="auto"/>
            </w:tcBorders>
            <w:shd w:val="clear" w:color="auto" w:fill="auto"/>
            <w:noWrap/>
            <w:vAlign w:val="center"/>
          </w:tcPr>
          <w:p w14:paraId="54278442" w14:textId="77777777" w:rsidR="0052310D" w:rsidRPr="00E5546A" w:rsidRDefault="0052310D" w:rsidP="00537C35">
            <w:pPr>
              <w:spacing w:line="240" w:lineRule="auto"/>
              <w:ind w:firstLine="0"/>
              <w:rPr>
                <w:rFonts w:ascii="Arial" w:hAnsi="Arial" w:cs="Arial"/>
                <w:color w:val="000000"/>
                <w:sz w:val="20"/>
              </w:rPr>
            </w:pPr>
            <w:r w:rsidRPr="00E5546A">
              <w:rPr>
                <w:rFonts w:ascii="Arial" w:hAnsi="Arial" w:cs="Arial"/>
                <w:color w:val="000000"/>
                <w:sz w:val="20"/>
              </w:rPr>
              <w:t>03.1 – Encaminhamento do Balanço Patrimonial emitido pelo Sistema de Contabilidade da Entidade e sua respectiva publicação. Considera ainda a hipótese de a publicação não atender às especificações.</w:t>
            </w:r>
          </w:p>
          <w:p w14:paraId="0B09C513" w14:textId="77777777" w:rsidR="0052310D" w:rsidRPr="00E5546A" w:rsidRDefault="0052310D" w:rsidP="00537C35">
            <w:pPr>
              <w:spacing w:line="240" w:lineRule="auto"/>
              <w:ind w:firstLine="0"/>
              <w:rPr>
                <w:rFonts w:ascii="Arial" w:hAnsi="Arial" w:cs="Arial"/>
                <w:color w:val="000000"/>
                <w:sz w:val="20"/>
              </w:rPr>
            </w:pPr>
            <w:r w:rsidRPr="00E5546A">
              <w:rPr>
                <w:rFonts w:ascii="Arial" w:hAnsi="Arial" w:cs="Arial"/>
                <w:color w:val="000000"/>
                <w:sz w:val="20"/>
              </w:rPr>
              <w:t>Obs.: O demonstrativo deverá estar assinado pelo contador responsável.</w:t>
            </w:r>
          </w:p>
        </w:tc>
        <w:tc>
          <w:tcPr>
            <w:tcW w:w="3580" w:type="dxa"/>
            <w:tcBorders>
              <w:top w:val="nil"/>
              <w:left w:val="nil"/>
              <w:bottom w:val="single" w:sz="8" w:space="0" w:color="auto"/>
              <w:right w:val="single" w:sz="8" w:space="0" w:color="auto"/>
            </w:tcBorders>
            <w:vAlign w:val="center"/>
          </w:tcPr>
          <w:p w14:paraId="10DA2F5D" w14:textId="77777777" w:rsidR="0052310D" w:rsidRPr="00E5546A" w:rsidRDefault="0052310D" w:rsidP="00537C35">
            <w:pPr>
              <w:spacing w:line="240" w:lineRule="auto"/>
              <w:ind w:firstLine="0"/>
              <w:rPr>
                <w:rFonts w:ascii="Arial" w:hAnsi="Arial" w:cs="Arial"/>
                <w:color w:val="000000"/>
                <w:sz w:val="20"/>
              </w:rPr>
            </w:pPr>
            <w:r w:rsidRPr="00E5546A">
              <w:rPr>
                <w:rFonts w:ascii="Arial" w:hAnsi="Arial" w:cs="Arial"/>
                <w:color w:val="000000"/>
                <w:sz w:val="20"/>
              </w:rPr>
              <w:t>Lei nº 4.320/64, Capítulo IV - Multa L.C.E. nº 113/2005, art. 87, III, c/§ 4º / art. 87, I, b.</w:t>
            </w:r>
          </w:p>
        </w:tc>
      </w:tr>
      <w:tr w:rsidR="0052310D" w:rsidRPr="00E5546A" w14:paraId="7BDABBA8" w14:textId="77777777" w:rsidTr="00537C35">
        <w:trPr>
          <w:cantSplit/>
          <w:trHeight w:val="525"/>
          <w:jc w:val="center"/>
        </w:trPr>
        <w:tc>
          <w:tcPr>
            <w:tcW w:w="634" w:type="dxa"/>
            <w:vMerge/>
            <w:tcBorders>
              <w:left w:val="single" w:sz="8" w:space="0" w:color="auto"/>
              <w:bottom w:val="single" w:sz="8" w:space="0" w:color="auto"/>
              <w:right w:val="single" w:sz="8" w:space="0" w:color="auto"/>
            </w:tcBorders>
            <w:shd w:val="clear" w:color="auto" w:fill="auto"/>
            <w:noWrap/>
            <w:vAlign w:val="center"/>
          </w:tcPr>
          <w:p w14:paraId="4B2880CB" w14:textId="77777777" w:rsidR="0052310D" w:rsidRPr="00E5546A" w:rsidRDefault="0052310D" w:rsidP="00537C35">
            <w:pPr>
              <w:spacing w:line="240" w:lineRule="auto"/>
              <w:ind w:firstLine="0"/>
              <w:jc w:val="center"/>
              <w:rPr>
                <w:rFonts w:ascii="Arial" w:hAnsi="Arial" w:cs="Arial"/>
                <w:color w:val="000000"/>
                <w:sz w:val="20"/>
              </w:rPr>
            </w:pPr>
          </w:p>
        </w:tc>
        <w:tc>
          <w:tcPr>
            <w:tcW w:w="2552" w:type="dxa"/>
            <w:vMerge/>
            <w:tcBorders>
              <w:left w:val="nil"/>
              <w:bottom w:val="single" w:sz="8" w:space="0" w:color="auto"/>
              <w:right w:val="single" w:sz="8" w:space="0" w:color="auto"/>
            </w:tcBorders>
            <w:shd w:val="clear" w:color="auto" w:fill="auto"/>
            <w:noWrap/>
            <w:vAlign w:val="center"/>
          </w:tcPr>
          <w:p w14:paraId="6BE1C728" w14:textId="77777777" w:rsidR="0052310D" w:rsidRPr="00E5546A" w:rsidRDefault="0052310D" w:rsidP="00537C35">
            <w:pPr>
              <w:spacing w:line="240" w:lineRule="auto"/>
              <w:ind w:firstLine="0"/>
              <w:rPr>
                <w:rFonts w:ascii="Arial" w:hAnsi="Arial" w:cs="Arial"/>
                <w:b/>
                <w:color w:val="000000"/>
                <w:sz w:val="20"/>
              </w:rPr>
            </w:pPr>
          </w:p>
        </w:tc>
        <w:tc>
          <w:tcPr>
            <w:tcW w:w="7371" w:type="dxa"/>
            <w:tcBorders>
              <w:top w:val="nil"/>
              <w:left w:val="nil"/>
              <w:bottom w:val="single" w:sz="8" w:space="0" w:color="auto"/>
              <w:right w:val="single" w:sz="8" w:space="0" w:color="auto"/>
            </w:tcBorders>
            <w:shd w:val="clear" w:color="auto" w:fill="auto"/>
            <w:noWrap/>
            <w:vAlign w:val="center"/>
          </w:tcPr>
          <w:p w14:paraId="4FA23A73" w14:textId="77777777" w:rsidR="0052310D" w:rsidRPr="00E5546A" w:rsidRDefault="0052310D" w:rsidP="00537C35">
            <w:pPr>
              <w:spacing w:line="240" w:lineRule="auto"/>
              <w:ind w:firstLine="0"/>
              <w:rPr>
                <w:rFonts w:ascii="Arial" w:hAnsi="Arial" w:cs="Arial"/>
                <w:color w:val="000000"/>
                <w:sz w:val="20"/>
              </w:rPr>
            </w:pPr>
            <w:r w:rsidRPr="00E5546A">
              <w:rPr>
                <w:rFonts w:ascii="Arial" w:hAnsi="Arial" w:cs="Arial"/>
                <w:color w:val="000000"/>
                <w:sz w:val="20"/>
              </w:rPr>
              <w:t>03.2 – Divergências de saldos em quaisquer das classes ou grupos do Balanço Patrimonial entre os dados do SIM/AM e o Sistema de Contabilidade da Entidade.</w:t>
            </w:r>
          </w:p>
        </w:tc>
        <w:tc>
          <w:tcPr>
            <w:tcW w:w="3580" w:type="dxa"/>
            <w:tcBorders>
              <w:top w:val="nil"/>
              <w:left w:val="nil"/>
              <w:bottom w:val="single" w:sz="8" w:space="0" w:color="auto"/>
              <w:right w:val="single" w:sz="8" w:space="0" w:color="auto"/>
            </w:tcBorders>
            <w:vAlign w:val="center"/>
          </w:tcPr>
          <w:p w14:paraId="1DA91D6E" w14:textId="77777777" w:rsidR="0052310D" w:rsidRPr="00E5546A" w:rsidRDefault="0052310D" w:rsidP="00537C35">
            <w:pPr>
              <w:spacing w:line="240" w:lineRule="auto"/>
              <w:ind w:firstLine="0"/>
              <w:rPr>
                <w:rFonts w:ascii="Arial" w:hAnsi="Arial" w:cs="Arial"/>
                <w:color w:val="000000"/>
                <w:sz w:val="20"/>
              </w:rPr>
            </w:pPr>
            <w:r w:rsidRPr="00E5546A">
              <w:rPr>
                <w:rFonts w:ascii="Arial" w:hAnsi="Arial" w:cs="Arial"/>
                <w:color w:val="000000"/>
                <w:sz w:val="20"/>
              </w:rPr>
              <w:t>Lei nº 4.320/64 Capítulo IV - Multa L.C.E. nº 113/2005, art. 87, III, c/§ 4º.</w:t>
            </w:r>
          </w:p>
        </w:tc>
      </w:tr>
      <w:tr w:rsidR="0052310D" w:rsidRPr="00E5546A" w14:paraId="1EE481F3" w14:textId="77777777" w:rsidTr="00537C35">
        <w:trPr>
          <w:cantSplit/>
          <w:trHeight w:val="525"/>
          <w:jc w:val="center"/>
        </w:trPr>
        <w:tc>
          <w:tcPr>
            <w:tcW w:w="634" w:type="dxa"/>
            <w:tcBorders>
              <w:top w:val="single" w:sz="4" w:space="0" w:color="auto"/>
              <w:left w:val="single" w:sz="8" w:space="0" w:color="auto"/>
              <w:right w:val="single" w:sz="8" w:space="0" w:color="auto"/>
            </w:tcBorders>
            <w:shd w:val="clear" w:color="auto" w:fill="auto"/>
            <w:noWrap/>
            <w:vAlign w:val="center"/>
          </w:tcPr>
          <w:p w14:paraId="115E0CCD" w14:textId="77777777" w:rsidR="0052310D" w:rsidRPr="00E5546A" w:rsidRDefault="0052310D" w:rsidP="00537C35">
            <w:pPr>
              <w:spacing w:line="240" w:lineRule="auto"/>
              <w:ind w:firstLine="0"/>
              <w:jc w:val="center"/>
              <w:rPr>
                <w:rFonts w:ascii="Arial" w:hAnsi="Arial" w:cs="Arial"/>
                <w:b/>
                <w:color w:val="000000"/>
                <w:sz w:val="20"/>
              </w:rPr>
            </w:pPr>
            <w:r w:rsidRPr="00E5546A">
              <w:rPr>
                <w:rFonts w:ascii="Arial" w:hAnsi="Arial" w:cs="Arial"/>
                <w:b/>
                <w:color w:val="000000"/>
                <w:sz w:val="20"/>
              </w:rPr>
              <w:t>04</w:t>
            </w:r>
          </w:p>
        </w:tc>
        <w:tc>
          <w:tcPr>
            <w:tcW w:w="2552" w:type="dxa"/>
            <w:tcBorders>
              <w:top w:val="single" w:sz="4" w:space="0" w:color="auto"/>
              <w:left w:val="nil"/>
              <w:right w:val="single" w:sz="8" w:space="0" w:color="auto"/>
            </w:tcBorders>
            <w:shd w:val="clear" w:color="auto" w:fill="auto"/>
            <w:noWrap/>
            <w:vAlign w:val="center"/>
          </w:tcPr>
          <w:p w14:paraId="601DD62F" w14:textId="77777777" w:rsidR="0052310D" w:rsidRPr="00E5546A" w:rsidRDefault="0052310D" w:rsidP="00537C35">
            <w:pPr>
              <w:spacing w:line="240" w:lineRule="auto"/>
              <w:ind w:firstLine="0"/>
              <w:rPr>
                <w:rFonts w:ascii="Arial" w:hAnsi="Arial" w:cs="Arial"/>
                <w:b/>
                <w:color w:val="000000"/>
                <w:sz w:val="20"/>
              </w:rPr>
            </w:pPr>
            <w:r w:rsidRPr="00E5546A">
              <w:rPr>
                <w:rFonts w:ascii="Arial" w:hAnsi="Arial" w:cs="Arial"/>
                <w:b/>
                <w:color w:val="000000"/>
                <w:sz w:val="20"/>
              </w:rPr>
              <w:t>Aspectos Financeiros</w:t>
            </w:r>
          </w:p>
        </w:tc>
        <w:tc>
          <w:tcPr>
            <w:tcW w:w="7371" w:type="dxa"/>
            <w:tcBorders>
              <w:top w:val="single" w:sz="4" w:space="0" w:color="auto"/>
              <w:left w:val="nil"/>
              <w:bottom w:val="single" w:sz="4" w:space="0" w:color="auto"/>
              <w:right w:val="single" w:sz="8" w:space="0" w:color="auto"/>
            </w:tcBorders>
            <w:shd w:val="clear" w:color="auto" w:fill="auto"/>
            <w:noWrap/>
            <w:vAlign w:val="center"/>
          </w:tcPr>
          <w:p w14:paraId="73AEAE60" w14:textId="77777777" w:rsidR="0052310D" w:rsidRPr="00E5546A" w:rsidRDefault="0052310D" w:rsidP="00537C35">
            <w:pPr>
              <w:spacing w:line="240" w:lineRule="auto"/>
              <w:ind w:firstLine="0"/>
              <w:rPr>
                <w:rFonts w:ascii="Arial" w:hAnsi="Arial" w:cs="Arial"/>
                <w:color w:val="000000"/>
                <w:sz w:val="20"/>
              </w:rPr>
            </w:pPr>
            <w:r w:rsidRPr="00E5546A">
              <w:rPr>
                <w:rFonts w:ascii="Arial" w:hAnsi="Arial" w:cs="Arial"/>
                <w:color w:val="000000"/>
                <w:sz w:val="20"/>
              </w:rPr>
              <w:t>04.1 – Diferenças detectadas nas transferências relacionadas nos demonstrativos de consórcios e os registros de repasses de municípios a esses consorciados.</w:t>
            </w:r>
          </w:p>
        </w:tc>
        <w:tc>
          <w:tcPr>
            <w:tcW w:w="3580" w:type="dxa"/>
            <w:tcBorders>
              <w:top w:val="single" w:sz="4" w:space="0" w:color="auto"/>
              <w:left w:val="nil"/>
              <w:bottom w:val="single" w:sz="4" w:space="0" w:color="auto"/>
              <w:right w:val="single" w:sz="8" w:space="0" w:color="auto"/>
            </w:tcBorders>
            <w:vAlign w:val="center"/>
          </w:tcPr>
          <w:p w14:paraId="0F6488E5" w14:textId="77777777" w:rsidR="0052310D" w:rsidRPr="00E5546A" w:rsidRDefault="0052310D" w:rsidP="00537C35">
            <w:pPr>
              <w:spacing w:line="240" w:lineRule="auto"/>
              <w:ind w:firstLine="0"/>
              <w:rPr>
                <w:rFonts w:ascii="Arial" w:hAnsi="Arial" w:cs="Arial"/>
                <w:color w:val="000000"/>
                <w:sz w:val="20"/>
                <w:highlight w:val="yellow"/>
              </w:rPr>
            </w:pPr>
            <w:r w:rsidRPr="00E5546A">
              <w:rPr>
                <w:rFonts w:ascii="Arial" w:hAnsi="Arial" w:cs="Arial"/>
                <w:color w:val="000000"/>
                <w:sz w:val="20"/>
              </w:rPr>
              <w:t>Lei nº 11.107/05, art. 8º - Multa L.C.E. nº 113/2005, art. 87, III, c/§ 4º.</w:t>
            </w:r>
          </w:p>
        </w:tc>
      </w:tr>
      <w:tr w:rsidR="0052310D" w:rsidRPr="00E5546A" w14:paraId="4F4E5CBE" w14:textId="77777777" w:rsidTr="00537C35">
        <w:trPr>
          <w:cantSplit/>
          <w:trHeight w:val="315"/>
          <w:jc w:val="center"/>
        </w:trPr>
        <w:tc>
          <w:tcPr>
            <w:tcW w:w="634" w:type="dxa"/>
            <w:tcBorders>
              <w:top w:val="single" w:sz="4" w:space="0" w:color="auto"/>
            </w:tcBorders>
            <w:shd w:val="clear" w:color="auto" w:fill="auto"/>
            <w:noWrap/>
            <w:vAlign w:val="center"/>
          </w:tcPr>
          <w:p w14:paraId="3F5A0911" w14:textId="77777777" w:rsidR="0052310D" w:rsidRPr="00E5546A" w:rsidRDefault="0052310D" w:rsidP="00537C35">
            <w:pPr>
              <w:spacing w:before="0" w:after="0" w:line="240" w:lineRule="auto"/>
              <w:ind w:firstLine="0"/>
              <w:jc w:val="left"/>
              <w:rPr>
                <w:rFonts w:ascii="Arial" w:hAnsi="Arial" w:cs="Arial"/>
                <w:color w:val="000000"/>
                <w:sz w:val="20"/>
              </w:rPr>
            </w:pPr>
          </w:p>
        </w:tc>
        <w:tc>
          <w:tcPr>
            <w:tcW w:w="2552" w:type="dxa"/>
            <w:tcBorders>
              <w:top w:val="single" w:sz="4" w:space="0" w:color="auto"/>
            </w:tcBorders>
            <w:shd w:val="clear" w:color="auto" w:fill="auto"/>
            <w:vAlign w:val="center"/>
          </w:tcPr>
          <w:p w14:paraId="7C1A9715" w14:textId="77777777" w:rsidR="0052310D" w:rsidRPr="00E5546A" w:rsidRDefault="0052310D" w:rsidP="00537C35">
            <w:pPr>
              <w:spacing w:before="0" w:after="0" w:line="240" w:lineRule="auto"/>
              <w:ind w:firstLine="0"/>
              <w:rPr>
                <w:rFonts w:ascii="Arial" w:hAnsi="Arial" w:cs="Arial"/>
                <w:b/>
                <w:color w:val="000000"/>
                <w:sz w:val="20"/>
              </w:rPr>
            </w:pPr>
          </w:p>
        </w:tc>
        <w:tc>
          <w:tcPr>
            <w:tcW w:w="7371" w:type="dxa"/>
            <w:tcBorders>
              <w:top w:val="single" w:sz="4" w:space="0" w:color="auto"/>
            </w:tcBorders>
            <w:shd w:val="clear" w:color="auto" w:fill="auto"/>
            <w:noWrap/>
            <w:vAlign w:val="center"/>
          </w:tcPr>
          <w:p w14:paraId="2322EC87" w14:textId="77777777" w:rsidR="0052310D" w:rsidRPr="00E5546A" w:rsidRDefault="0052310D" w:rsidP="00537C35">
            <w:pPr>
              <w:spacing w:before="0" w:after="0" w:line="240" w:lineRule="auto"/>
              <w:ind w:firstLine="0"/>
              <w:rPr>
                <w:rFonts w:ascii="Arial" w:hAnsi="Arial" w:cs="Arial"/>
                <w:color w:val="000000"/>
                <w:sz w:val="20"/>
              </w:rPr>
            </w:pPr>
          </w:p>
        </w:tc>
        <w:tc>
          <w:tcPr>
            <w:tcW w:w="3580" w:type="dxa"/>
            <w:tcBorders>
              <w:top w:val="single" w:sz="4" w:space="0" w:color="auto"/>
            </w:tcBorders>
          </w:tcPr>
          <w:p w14:paraId="0DD8C01A" w14:textId="77777777" w:rsidR="0052310D" w:rsidRPr="00E5546A" w:rsidRDefault="0052310D" w:rsidP="00537C35">
            <w:pPr>
              <w:spacing w:before="0" w:after="0" w:line="240" w:lineRule="auto"/>
              <w:ind w:firstLine="0"/>
              <w:rPr>
                <w:rFonts w:ascii="Arial" w:hAnsi="Arial" w:cs="Arial"/>
                <w:color w:val="000000"/>
                <w:sz w:val="20"/>
              </w:rPr>
            </w:pPr>
          </w:p>
        </w:tc>
      </w:tr>
    </w:tbl>
    <w:p w14:paraId="0C48C0D0" w14:textId="77777777" w:rsidR="0052310D" w:rsidRDefault="0052310D" w:rsidP="0052310D">
      <w:pPr>
        <w:tabs>
          <w:tab w:val="left" w:pos="1260"/>
          <w:tab w:val="left" w:pos="1440"/>
          <w:tab w:val="left" w:pos="1620"/>
          <w:tab w:val="left" w:pos="1800"/>
          <w:tab w:val="left" w:pos="1980"/>
        </w:tabs>
        <w:spacing w:after="0" w:line="240" w:lineRule="auto"/>
        <w:jc w:val="center"/>
        <w:rPr>
          <w:rFonts w:ascii="Arial" w:hAnsi="Arial" w:cs="Arial"/>
          <w:b/>
          <w:bCs/>
          <w:sz w:val="28"/>
          <w:szCs w:val="28"/>
        </w:rPr>
      </w:pPr>
      <w:r w:rsidRPr="0023548E">
        <w:rPr>
          <w:rFonts w:ascii="Arial" w:hAnsi="Arial" w:cs="Arial"/>
          <w:b/>
          <w:bCs/>
          <w:sz w:val="28"/>
          <w:szCs w:val="28"/>
        </w:rPr>
        <w:br w:type="page"/>
      </w:r>
    </w:p>
    <w:p w14:paraId="5E19B298" w14:textId="77777777" w:rsidR="0052310D" w:rsidRPr="00E5546A" w:rsidRDefault="0052310D" w:rsidP="0052310D">
      <w:pPr>
        <w:tabs>
          <w:tab w:val="left" w:pos="1260"/>
          <w:tab w:val="left" w:pos="1440"/>
          <w:tab w:val="left" w:pos="1620"/>
          <w:tab w:val="left" w:pos="1800"/>
          <w:tab w:val="left" w:pos="1980"/>
        </w:tabs>
        <w:autoSpaceDE/>
        <w:autoSpaceDN/>
        <w:spacing w:before="0" w:after="0" w:line="240" w:lineRule="auto"/>
        <w:ind w:firstLine="0"/>
        <w:jc w:val="center"/>
        <w:rPr>
          <w:rFonts w:ascii="Arial" w:hAnsi="Arial" w:cs="Arial"/>
          <w:b/>
          <w:bCs/>
          <w:sz w:val="28"/>
          <w:szCs w:val="28"/>
        </w:rPr>
      </w:pPr>
      <w:r w:rsidRPr="00E5546A">
        <w:rPr>
          <w:rFonts w:ascii="Arial" w:hAnsi="Arial" w:cs="Arial"/>
          <w:b/>
          <w:bCs/>
          <w:sz w:val="28"/>
          <w:szCs w:val="28"/>
        </w:rPr>
        <w:lastRenderedPageBreak/>
        <w:t>INSTRUÇÃO NORMATIVA</w:t>
      </w:r>
      <w:r>
        <w:rPr>
          <w:rFonts w:ascii="Arial" w:hAnsi="Arial" w:cs="Arial"/>
          <w:b/>
          <w:bCs/>
          <w:sz w:val="28"/>
          <w:szCs w:val="28"/>
        </w:rPr>
        <w:t xml:space="preserve"> Nº 108/2015</w:t>
      </w:r>
    </w:p>
    <w:p w14:paraId="1AE5528E" w14:textId="77777777" w:rsidR="0052310D" w:rsidRPr="00E5546A" w:rsidRDefault="0052310D" w:rsidP="0052310D">
      <w:pPr>
        <w:spacing w:before="0" w:after="0" w:line="240" w:lineRule="auto"/>
        <w:ind w:firstLine="0"/>
        <w:jc w:val="center"/>
        <w:rPr>
          <w:rFonts w:ascii="Arial" w:hAnsi="Arial" w:cs="Arial"/>
          <w:b/>
          <w:noProof/>
          <w:sz w:val="28"/>
          <w:szCs w:val="28"/>
        </w:rPr>
      </w:pPr>
    </w:p>
    <w:p w14:paraId="6A9CC330" w14:textId="77777777" w:rsidR="0052310D" w:rsidRPr="00E5546A" w:rsidRDefault="0052310D" w:rsidP="0052310D">
      <w:pPr>
        <w:spacing w:before="0" w:after="0" w:line="240" w:lineRule="auto"/>
        <w:ind w:firstLine="0"/>
        <w:jc w:val="center"/>
        <w:rPr>
          <w:rFonts w:ascii="Arial" w:hAnsi="Arial" w:cs="Arial"/>
          <w:b/>
          <w:noProof/>
          <w:sz w:val="28"/>
          <w:szCs w:val="28"/>
        </w:rPr>
      </w:pPr>
      <w:r w:rsidRPr="00E5546A">
        <w:rPr>
          <w:rFonts w:ascii="Arial" w:hAnsi="Arial" w:cs="Arial"/>
          <w:b/>
          <w:noProof/>
          <w:sz w:val="28"/>
          <w:szCs w:val="28"/>
        </w:rPr>
        <w:t>ANEXO II</w:t>
      </w:r>
    </w:p>
    <w:p w14:paraId="1AF8EBB8" w14:textId="77777777" w:rsidR="0052310D" w:rsidRPr="00E5546A" w:rsidRDefault="0052310D" w:rsidP="0052310D">
      <w:pPr>
        <w:spacing w:before="0" w:after="0" w:line="240" w:lineRule="auto"/>
        <w:ind w:firstLine="0"/>
        <w:jc w:val="center"/>
        <w:rPr>
          <w:rFonts w:ascii="Arial" w:hAnsi="Arial" w:cs="Arial"/>
          <w:b/>
          <w:noProof/>
          <w:sz w:val="20"/>
        </w:rPr>
      </w:pPr>
    </w:p>
    <w:p w14:paraId="5A77BF2B" w14:textId="77777777" w:rsidR="0052310D" w:rsidRPr="00E5546A" w:rsidRDefault="0052310D" w:rsidP="0052310D">
      <w:pPr>
        <w:tabs>
          <w:tab w:val="left" w:pos="1260"/>
          <w:tab w:val="left" w:pos="1440"/>
          <w:tab w:val="left" w:pos="1620"/>
          <w:tab w:val="left" w:pos="1800"/>
          <w:tab w:val="left" w:pos="1980"/>
        </w:tabs>
        <w:autoSpaceDE/>
        <w:autoSpaceDN/>
        <w:spacing w:before="120" w:after="0" w:line="240" w:lineRule="auto"/>
        <w:ind w:left="142" w:right="113" w:firstLine="0"/>
        <w:rPr>
          <w:rFonts w:ascii="Arial" w:hAnsi="Arial" w:cs="Arial"/>
          <w:color w:val="000000"/>
          <w:sz w:val="20"/>
        </w:rPr>
      </w:pPr>
      <w:r w:rsidRPr="00E5546A">
        <w:rPr>
          <w:rFonts w:ascii="Arial" w:hAnsi="Arial" w:cs="Arial"/>
          <w:b/>
          <w:bCs/>
          <w:sz w:val="22"/>
          <w:szCs w:val="18"/>
        </w:rPr>
        <w:t xml:space="preserve">Aplicabilidade: </w:t>
      </w:r>
      <w:r w:rsidRPr="00E5546A">
        <w:rPr>
          <w:rFonts w:ascii="Arial" w:hAnsi="Arial" w:cs="Arial"/>
          <w:bCs/>
          <w:sz w:val="22"/>
          <w:szCs w:val="18"/>
        </w:rPr>
        <w:t>Empresas Públicas, Sociedades de Economia Mista e Fundações Públicas de Direito Privado (Fundações Estatais)</w:t>
      </w:r>
      <w:r w:rsidRPr="00E5546A">
        <w:rPr>
          <w:rFonts w:ascii="Arial" w:hAnsi="Arial" w:cs="Arial"/>
          <w:color w:val="000000"/>
          <w:sz w:val="20"/>
        </w:rPr>
        <w:t>.</w:t>
      </w:r>
    </w:p>
    <w:p w14:paraId="3EEDBFD8" w14:textId="77777777" w:rsidR="0052310D" w:rsidRPr="00E5546A" w:rsidRDefault="0052310D" w:rsidP="0052310D">
      <w:pPr>
        <w:autoSpaceDE/>
        <w:autoSpaceDN/>
        <w:spacing w:before="0" w:after="200" w:line="276" w:lineRule="auto"/>
        <w:ind w:firstLine="0"/>
        <w:jc w:val="left"/>
        <w:rPr>
          <w:rFonts w:ascii="Arial" w:hAnsi="Arial" w:cs="Arial"/>
          <w:sz w:val="20"/>
        </w:rPr>
      </w:pPr>
    </w:p>
    <w:tbl>
      <w:tblPr>
        <w:tblW w:w="4912" w:type="pct"/>
        <w:tblInd w:w="7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675"/>
        <w:gridCol w:w="2359"/>
        <w:gridCol w:w="6859"/>
        <w:gridCol w:w="3298"/>
      </w:tblGrid>
      <w:tr w:rsidR="0052310D" w:rsidRPr="00E5546A" w14:paraId="5265C28A" w14:textId="77777777" w:rsidTr="00537C35">
        <w:trPr>
          <w:cantSplit/>
          <w:trHeight w:val="509"/>
          <w:tblHeader/>
        </w:trPr>
        <w:tc>
          <w:tcPr>
            <w:tcW w:w="256" w:type="pct"/>
            <w:vAlign w:val="center"/>
          </w:tcPr>
          <w:p w14:paraId="41E59889" w14:textId="77777777" w:rsidR="0052310D" w:rsidRPr="00E5546A" w:rsidRDefault="0052310D" w:rsidP="00537C35">
            <w:pPr>
              <w:spacing w:before="0" w:after="0" w:line="240" w:lineRule="auto"/>
              <w:ind w:firstLine="0"/>
              <w:jc w:val="center"/>
              <w:rPr>
                <w:rFonts w:ascii="Arial" w:hAnsi="Arial" w:cs="Arial"/>
                <w:b/>
                <w:color w:val="000000"/>
                <w:sz w:val="21"/>
                <w:szCs w:val="21"/>
              </w:rPr>
            </w:pPr>
            <w:r w:rsidRPr="00E5546A">
              <w:rPr>
                <w:rFonts w:ascii="Arial" w:hAnsi="Arial" w:cs="Arial"/>
                <w:b/>
                <w:color w:val="000000"/>
                <w:sz w:val="21"/>
                <w:szCs w:val="21"/>
              </w:rPr>
              <w:t>Seq.</w:t>
            </w:r>
          </w:p>
        </w:tc>
        <w:tc>
          <w:tcPr>
            <w:tcW w:w="894" w:type="pct"/>
            <w:vAlign w:val="center"/>
          </w:tcPr>
          <w:p w14:paraId="20199C29" w14:textId="77777777" w:rsidR="0052310D" w:rsidRPr="00E5546A" w:rsidRDefault="0052310D" w:rsidP="00537C35">
            <w:pPr>
              <w:spacing w:before="0" w:after="0" w:line="240" w:lineRule="auto"/>
              <w:ind w:firstLine="0"/>
              <w:jc w:val="center"/>
              <w:rPr>
                <w:rFonts w:ascii="Arial" w:hAnsi="Arial" w:cs="Arial"/>
                <w:b/>
                <w:color w:val="000000"/>
                <w:sz w:val="21"/>
                <w:szCs w:val="21"/>
              </w:rPr>
            </w:pPr>
            <w:r w:rsidRPr="00E5546A">
              <w:rPr>
                <w:rFonts w:ascii="Arial" w:hAnsi="Arial" w:cs="Arial"/>
                <w:b/>
                <w:color w:val="000000"/>
                <w:sz w:val="21"/>
                <w:szCs w:val="21"/>
              </w:rPr>
              <w:t>Escopo</w:t>
            </w:r>
          </w:p>
        </w:tc>
        <w:tc>
          <w:tcPr>
            <w:tcW w:w="2600" w:type="pct"/>
            <w:vAlign w:val="center"/>
          </w:tcPr>
          <w:p w14:paraId="118882F3" w14:textId="77777777" w:rsidR="0052310D" w:rsidRPr="00E5546A" w:rsidRDefault="0052310D" w:rsidP="00537C35">
            <w:pPr>
              <w:spacing w:before="0" w:after="0" w:line="240" w:lineRule="auto"/>
              <w:ind w:right="-69" w:firstLine="0"/>
              <w:jc w:val="center"/>
              <w:rPr>
                <w:rFonts w:ascii="Arial" w:hAnsi="Arial" w:cs="Arial"/>
                <w:b/>
                <w:color w:val="000000"/>
                <w:sz w:val="21"/>
                <w:szCs w:val="21"/>
              </w:rPr>
            </w:pPr>
            <w:r w:rsidRPr="00E5546A">
              <w:rPr>
                <w:rFonts w:ascii="Arial" w:hAnsi="Arial" w:cs="Arial"/>
                <w:b/>
                <w:color w:val="000000"/>
                <w:sz w:val="20"/>
              </w:rPr>
              <w:t xml:space="preserve">Itens de Análise </w:t>
            </w:r>
          </w:p>
        </w:tc>
        <w:tc>
          <w:tcPr>
            <w:tcW w:w="1250" w:type="pct"/>
            <w:vAlign w:val="center"/>
          </w:tcPr>
          <w:p w14:paraId="3D1464A4" w14:textId="77777777" w:rsidR="0052310D" w:rsidRPr="00E5546A" w:rsidRDefault="0052310D" w:rsidP="00537C35">
            <w:pPr>
              <w:spacing w:before="0" w:after="0" w:line="240" w:lineRule="auto"/>
              <w:ind w:right="-69" w:firstLine="0"/>
              <w:jc w:val="center"/>
              <w:rPr>
                <w:rFonts w:ascii="Arial" w:hAnsi="Arial" w:cs="Arial"/>
                <w:b/>
                <w:color w:val="000000"/>
                <w:sz w:val="20"/>
              </w:rPr>
            </w:pPr>
            <w:r w:rsidRPr="00E5546A">
              <w:rPr>
                <w:rFonts w:ascii="Arial" w:hAnsi="Arial" w:cs="Arial"/>
                <w:b/>
                <w:color w:val="000000"/>
                <w:sz w:val="20"/>
              </w:rPr>
              <w:t>Tipificação</w:t>
            </w:r>
          </w:p>
        </w:tc>
      </w:tr>
      <w:tr w:rsidR="0052310D" w:rsidRPr="00E5546A" w14:paraId="3F5284A9" w14:textId="77777777" w:rsidTr="00537C35">
        <w:trPr>
          <w:trHeight w:val="907"/>
        </w:trPr>
        <w:tc>
          <w:tcPr>
            <w:tcW w:w="256" w:type="pct"/>
            <w:vMerge w:val="restart"/>
            <w:vAlign w:val="center"/>
          </w:tcPr>
          <w:p w14:paraId="24E5159B" w14:textId="77777777" w:rsidR="0052310D" w:rsidRPr="00E5546A" w:rsidRDefault="0052310D" w:rsidP="00537C35">
            <w:pPr>
              <w:tabs>
                <w:tab w:val="left" w:pos="3407"/>
              </w:tabs>
              <w:spacing w:line="240" w:lineRule="auto"/>
              <w:ind w:firstLine="0"/>
              <w:jc w:val="center"/>
              <w:rPr>
                <w:rFonts w:ascii="Arial" w:hAnsi="Arial" w:cs="Arial"/>
                <w:b/>
                <w:color w:val="000000"/>
                <w:sz w:val="20"/>
              </w:rPr>
            </w:pPr>
            <w:r w:rsidRPr="00E5546A">
              <w:rPr>
                <w:rFonts w:ascii="Arial" w:hAnsi="Arial" w:cs="Arial"/>
                <w:b/>
                <w:color w:val="000000"/>
                <w:sz w:val="20"/>
              </w:rPr>
              <w:t>01</w:t>
            </w:r>
          </w:p>
        </w:tc>
        <w:tc>
          <w:tcPr>
            <w:tcW w:w="894" w:type="pct"/>
            <w:vMerge w:val="restart"/>
            <w:vAlign w:val="center"/>
          </w:tcPr>
          <w:p w14:paraId="037A9D40" w14:textId="77777777" w:rsidR="0052310D" w:rsidRPr="00E5546A" w:rsidRDefault="0052310D" w:rsidP="00537C35">
            <w:pPr>
              <w:tabs>
                <w:tab w:val="left" w:pos="3407"/>
              </w:tabs>
              <w:spacing w:line="240" w:lineRule="auto"/>
              <w:ind w:firstLine="0"/>
              <w:rPr>
                <w:rFonts w:ascii="Arial" w:hAnsi="Arial" w:cs="Arial"/>
                <w:b/>
                <w:color w:val="000000"/>
                <w:sz w:val="20"/>
              </w:rPr>
            </w:pPr>
            <w:r w:rsidRPr="00E5546A">
              <w:rPr>
                <w:rFonts w:ascii="Arial" w:hAnsi="Arial" w:cs="Arial"/>
                <w:b/>
                <w:color w:val="000000"/>
                <w:sz w:val="20"/>
              </w:rPr>
              <w:t>Aspectos de Gestão</w:t>
            </w:r>
          </w:p>
        </w:tc>
        <w:tc>
          <w:tcPr>
            <w:tcW w:w="2600" w:type="pct"/>
            <w:vAlign w:val="center"/>
          </w:tcPr>
          <w:p w14:paraId="11EF4DBC" w14:textId="77777777" w:rsidR="0052310D" w:rsidRPr="00E5546A" w:rsidRDefault="0052310D" w:rsidP="00537C35">
            <w:pPr>
              <w:spacing w:line="240" w:lineRule="auto"/>
              <w:ind w:firstLine="0"/>
              <w:rPr>
                <w:rFonts w:ascii="Arial" w:hAnsi="Arial" w:cs="Arial"/>
                <w:color w:val="000000"/>
                <w:sz w:val="20"/>
              </w:rPr>
            </w:pPr>
            <w:r w:rsidRPr="00E5546A">
              <w:rPr>
                <w:rFonts w:ascii="Arial" w:hAnsi="Arial" w:cs="Arial"/>
                <w:color w:val="000000"/>
                <w:sz w:val="20"/>
              </w:rPr>
              <w:t>01.1 – Conteúdo do Relatório da Diretoria apresenta informações sobre a avaliação dos resultados quantitativos e qualitativos da gestão, especialmente nos aspectos da eficácia e eficiência no cumprimento dos objetivos sociais.</w:t>
            </w:r>
          </w:p>
        </w:tc>
        <w:tc>
          <w:tcPr>
            <w:tcW w:w="1250" w:type="pct"/>
            <w:vAlign w:val="center"/>
          </w:tcPr>
          <w:p w14:paraId="2485E297" w14:textId="77777777" w:rsidR="0052310D" w:rsidRPr="00E5546A" w:rsidRDefault="0052310D" w:rsidP="00537C35">
            <w:pPr>
              <w:spacing w:line="240" w:lineRule="auto"/>
              <w:ind w:firstLine="0"/>
              <w:rPr>
                <w:rFonts w:ascii="Arial" w:hAnsi="Arial" w:cs="Arial"/>
                <w:color w:val="000000"/>
                <w:sz w:val="20"/>
              </w:rPr>
            </w:pPr>
            <w:r w:rsidRPr="00E5546A">
              <w:rPr>
                <w:rFonts w:ascii="Arial" w:hAnsi="Arial" w:cs="Arial"/>
                <w:color w:val="000000"/>
                <w:sz w:val="20"/>
              </w:rPr>
              <w:t>Lei Federal nº 6.404/76, art. 133, I – Multa L.C.E. nº 113/2005, art. 87, III, c/§ 4º.</w:t>
            </w:r>
          </w:p>
        </w:tc>
      </w:tr>
      <w:tr w:rsidR="0052310D" w:rsidRPr="00E5546A" w14:paraId="5F8267D0" w14:textId="77777777" w:rsidTr="00537C35">
        <w:tc>
          <w:tcPr>
            <w:tcW w:w="256" w:type="pct"/>
            <w:vMerge/>
            <w:vAlign w:val="center"/>
          </w:tcPr>
          <w:p w14:paraId="5BB81E03" w14:textId="77777777" w:rsidR="0052310D" w:rsidRPr="00E5546A" w:rsidRDefault="0052310D" w:rsidP="00537C35">
            <w:pPr>
              <w:tabs>
                <w:tab w:val="left" w:pos="3407"/>
              </w:tabs>
              <w:spacing w:line="240" w:lineRule="auto"/>
              <w:ind w:firstLine="0"/>
              <w:jc w:val="center"/>
              <w:rPr>
                <w:rFonts w:ascii="Arial" w:hAnsi="Arial" w:cs="Arial"/>
                <w:color w:val="000000"/>
                <w:sz w:val="20"/>
              </w:rPr>
            </w:pPr>
          </w:p>
        </w:tc>
        <w:tc>
          <w:tcPr>
            <w:tcW w:w="894" w:type="pct"/>
            <w:vMerge/>
            <w:vAlign w:val="center"/>
          </w:tcPr>
          <w:p w14:paraId="41643208" w14:textId="77777777" w:rsidR="0052310D" w:rsidRPr="00E5546A" w:rsidRDefault="0052310D" w:rsidP="00537C35">
            <w:pPr>
              <w:tabs>
                <w:tab w:val="left" w:pos="3407"/>
              </w:tabs>
              <w:spacing w:line="240" w:lineRule="auto"/>
              <w:ind w:firstLine="0"/>
              <w:rPr>
                <w:rFonts w:ascii="Arial" w:hAnsi="Arial" w:cs="Arial"/>
                <w:color w:val="000000"/>
                <w:sz w:val="20"/>
              </w:rPr>
            </w:pPr>
          </w:p>
        </w:tc>
        <w:tc>
          <w:tcPr>
            <w:tcW w:w="2600" w:type="pct"/>
            <w:tcBorders>
              <w:bottom w:val="single" w:sz="4" w:space="0" w:color="auto"/>
            </w:tcBorders>
            <w:vAlign w:val="center"/>
          </w:tcPr>
          <w:p w14:paraId="3BE027AF" w14:textId="77777777" w:rsidR="0052310D" w:rsidRPr="00E5546A" w:rsidRDefault="0052310D" w:rsidP="00537C35">
            <w:pPr>
              <w:spacing w:line="240" w:lineRule="auto"/>
              <w:ind w:firstLine="0"/>
              <w:rPr>
                <w:rFonts w:ascii="Arial" w:hAnsi="Arial" w:cs="Arial"/>
                <w:color w:val="000000"/>
                <w:sz w:val="20"/>
              </w:rPr>
            </w:pPr>
            <w:r w:rsidRPr="00E5546A">
              <w:rPr>
                <w:rFonts w:ascii="Arial" w:hAnsi="Arial" w:cs="Arial"/>
                <w:color w:val="000000"/>
                <w:sz w:val="20"/>
              </w:rPr>
              <w:t>01.2 – Incremento do Passivo a Descoberto (Patrimônio Negativo).</w:t>
            </w:r>
          </w:p>
        </w:tc>
        <w:tc>
          <w:tcPr>
            <w:tcW w:w="1250" w:type="pct"/>
            <w:tcBorders>
              <w:bottom w:val="single" w:sz="4" w:space="0" w:color="auto"/>
            </w:tcBorders>
            <w:vAlign w:val="center"/>
          </w:tcPr>
          <w:p w14:paraId="215F490E" w14:textId="77777777" w:rsidR="0052310D" w:rsidRPr="00E5546A" w:rsidRDefault="0052310D" w:rsidP="00537C35">
            <w:pPr>
              <w:spacing w:line="240" w:lineRule="auto"/>
              <w:ind w:firstLine="0"/>
              <w:rPr>
                <w:rFonts w:ascii="Arial" w:hAnsi="Arial" w:cs="Arial"/>
                <w:color w:val="000000"/>
                <w:sz w:val="20"/>
              </w:rPr>
            </w:pPr>
            <w:r w:rsidRPr="00E5546A">
              <w:rPr>
                <w:rFonts w:ascii="Arial" w:hAnsi="Arial" w:cs="Arial"/>
                <w:color w:val="000000"/>
                <w:sz w:val="20"/>
              </w:rPr>
              <w:t>Lei Federal nº 6.404/76, art. 158 – Multa L.C.E. nº 113/2005, art. 87, III, c/§ 4º.</w:t>
            </w:r>
          </w:p>
        </w:tc>
      </w:tr>
      <w:tr w:rsidR="0052310D" w:rsidRPr="00E5546A" w14:paraId="7B6AD687" w14:textId="77777777" w:rsidTr="00537C35">
        <w:tc>
          <w:tcPr>
            <w:tcW w:w="256" w:type="pct"/>
            <w:vMerge/>
            <w:vAlign w:val="center"/>
          </w:tcPr>
          <w:p w14:paraId="28D58C94" w14:textId="77777777" w:rsidR="0052310D" w:rsidRPr="00E5546A" w:rsidRDefault="0052310D" w:rsidP="00537C35">
            <w:pPr>
              <w:tabs>
                <w:tab w:val="left" w:pos="3407"/>
              </w:tabs>
              <w:spacing w:line="240" w:lineRule="auto"/>
              <w:ind w:firstLine="0"/>
              <w:jc w:val="center"/>
              <w:rPr>
                <w:rFonts w:ascii="Arial" w:hAnsi="Arial" w:cs="Arial"/>
                <w:color w:val="000000"/>
                <w:sz w:val="20"/>
              </w:rPr>
            </w:pPr>
          </w:p>
        </w:tc>
        <w:tc>
          <w:tcPr>
            <w:tcW w:w="894" w:type="pct"/>
            <w:vMerge/>
            <w:vAlign w:val="center"/>
          </w:tcPr>
          <w:p w14:paraId="237EC077" w14:textId="77777777" w:rsidR="0052310D" w:rsidRPr="00E5546A" w:rsidRDefault="0052310D" w:rsidP="00537C35">
            <w:pPr>
              <w:tabs>
                <w:tab w:val="left" w:pos="3407"/>
              </w:tabs>
              <w:spacing w:line="240" w:lineRule="auto"/>
              <w:ind w:firstLine="0"/>
              <w:rPr>
                <w:rFonts w:ascii="Arial" w:hAnsi="Arial" w:cs="Arial"/>
                <w:color w:val="000000"/>
                <w:sz w:val="20"/>
              </w:rPr>
            </w:pPr>
          </w:p>
        </w:tc>
        <w:tc>
          <w:tcPr>
            <w:tcW w:w="2600" w:type="pct"/>
            <w:tcBorders>
              <w:bottom w:val="single" w:sz="4" w:space="0" w:color="auto"/>
            </w:tcBorders>
            <w:vAlign w:val="center"/>
          </w:tcPr>
          <w:p w14:paraId="50AA5FA2" w14:textId="77777777" w:rsidR="0052310D" w:rsidRPr="00E5546A" w:rsidRDefault="0052310D" w:rsidP="00537C35">
            <w:pPr>
              <w:spacing w:line="240" w:lineRule="auto"/>
              <w:ind w:firstLine="0"/>
              <w:rPr>
                <w:rFonts w:ascii="Arial" w:hAnsi="Arial" w:cs="Arial"/>
                <w:sz w:val="20"/>
              </w:rPr>
            </w:pPr>
            <w:r w:rsidRPr="00E5546A">
              <w:rPr>
                <w:rFonts w:ascii="Arial" w:hAnsi="Arial" w:cs="Arial"/>
                <w:sz w:val="20"/>
              </w:rPr>
              <w:t>01.3 – Existência de créditos a receber no Ativo Circulante / Não Circulante vencidos.</w:t>
            </w:r>
          </w:p>
        </w:tc>
        <w:tc>
          <w:tcPr>
            <w:tcW w:w="1250" w:type="pct"/>
            <w:tcBorders>
              <w:bottom w:val="single" w:sz="4" w:space="0" w:color="auto"/>
            </w:tcBorders>
            <w:vAlign w:val="center"/>
          </w:tcPr>
          <w:p w14:paraId="3323B1DA" w14:textId="77777777" w:rsidR="0052310D" w:rsidRPr="00E5546A" w:rsidRDefault="0052310D" w:rsidP="00537C35">
            <w:pPr>
              <w:spacing w:line="240" w:lineRule="auto"/>
              <w:ind w:firstLine="0"/>
              <w:rPr>
                <w:rFonts w:ascii="Arial" w:hAnsi="Arial" w:cs="Arial"/>
                <w:sz w:val="20"/>
              </w:rPr>
            </w:pPr>
            <w:r w:rsidRPr="00E5546A">
              <w:rPr>
                <w:rFonts w:ascii="Arial" w:hAnsi="Arial" w:cs="Arial"/>
                <w:sz w:val="20"/>
              </w:rPr>
              <w:t xml:space="preserve">Lei Federal nº 6.404/76, </w:t>
            </w:r>
            <w:proofErr w:type="spellStart"/>
            <w:r w:rsidRPr="00E5546A">
              <w:rPr>
                <w:rFonts w:ascii="Arial" w:hAnsi="Arial" w:cs="Arial"/>
                <w:sz w:val="20"/>
              </w:rPr>
              <w:t>arts</w:t>
            </w:r>
            <w:proofErr w:type="spellEnd"/>
            <w:r w:rsidRPr="00E5546A">
              <w:rPr>
                <w:rFonts w:ascii="Arial" w:hAnsi="Arial" w:cs="Arial"/>
                <w:sz w:val="20"/>
              </w:rPr>
              <w:t xml:space="preserve">. 153 a 160 </w:t>
            </w:r>
            <w:r w:rsidRPr="00E5546A">
              <w:rPr>
                <w:rFonts w:ascii="Arial" w:hAnsi="Arial" w:cs="Arial"/>
                <w:color w:val="000000"/>
                <w:sz w:val="20"/>
              </w:rPr>
              <w:t>– Multa L.C.E. nº 113/2005, art. 87, III, c/§ 4º.</w:t>
            </w:r>
          </w:p>
        </w:tc>
      </w:tr>
      <w:tr w:rsidR="0052310D" w:rsidRPr="00E5546A" w14:paraId="1B2D5222" w14:textId="77777777" w:rsidTr="00537C35">
        <w:tc>
          <w:tcPr>
            <w:tcW w:w="256" w:type="pct"/>
            <w:vMerge/>
            <w:vAlign w:val="center"/>
          </w:tcPr>
          <w:p w14:paraId="4CB4ED2E" w14:textId="77777777" w:rsidR="0052310D" w:rsidRPr="00E5546A" w:rsidRDefault="0052310D" w:rsidP="00537C35">
            <w:pPr>
              <w:tabs>
                <w:tab w:val="left" w:pos="3407"/>
              </w:tabs>
              <w:spacing w:line="240" w:lineRule="auto"/>
              <w:ind w:firstLine="0"/>
              <w:jc w:val="center"/>
              <w:rPr>
                <w:rFonts w:ascii="Arial" w:hAnsi="Arial" w:cs="Arial"/>
                <w:color w:val="000000"/>
                <w:sz w:val="20"/>
              </w:rPr>
            </w:pPr>
          </w:p>
        </w:tc>
        <w:tc>
          <w:tcPr>
            <w:tcW w:w="894" w:type="pct"/>
            <w:vMerge/>
            <w:vAlign w:val="center"/>
          </w:tcPr>
          <w:p w14:paraId="53FBEC87" w14:textId="77777777" w:rsidR="0052310D" w:rsidRPr="00E5546A" w:rsidRDefault="0052310D" w:rsidP="00537C35">
            <w:pPr>
              <w:tabs>
                <w:tab w:val="left" w:pos="3407"/>
              </w:tabs>
              <w:spacing w:line="240" w:lineRule="auto"/>
              <w:ind w:firstLine="0"/>
              <w:rPr>
                <w:rFonts w:ascii="Arial" w:hAnsi="Arial" w:cs="Arial"/>
                <w:color w:val="000000"/>
                <w:sz w:val="20"/>
              </w:rPr>
            </w:pPr>
          </w:p>
        </w:tc>
        <w:tc>
          <w:tcPr>
            <w:tcW w:w="2600" w:type="pct"/>
            <w:tcBorders>
              <w:bottom w:val="single" w:sz="4" w:space="0" w:color="auto"/>
            </w:tcBorders>
            <w:vAlign w:val="center"/>
          </w:tcPr>
          <w:p w14:paraId="02ADE9B0" w14:textId="77777777" w:rsidR="0052310D" w:rsidRPr="00E5546A" w:rsidRDefault="0052310D" w:rsidP="00537C35">
            <w:pPr>
              <w:spacing w:line="240" w:lineRule="auto"/>
              <w:ind w:firstLine="0"/>
              <w:rPr>
                <w:rFonts w:ascii="Arial" w:hAnsi="Arial" w:cs="Arial"/>
                <w:sz w:val="20"/>
              </w:rPr>
            </w:pPr>
            <w:r w:rsidRPr="00E5546A">
              <w:rPr>
                <w:rFonts w:ascii="Arial" w:hAnsi="Arial" w:cs="Arial"/>
                <w:sz w:val="20"/>
              </w:rPr>
              <w:t>01.4 – Existência de obrigações no Passivo Circulante / Não Circulante vencidas.</w:t>
            </w:r>
          </w:p>
        </w:tc>
        <w:tc>
          <w:tcPr>
            <w:tcW w:w="1250" w:type="pct"/>
            <w:tcBorders>
              <w:bottom w:val="single" w:sz="4" w:space="0" w:color="auto"/>
            </w:tcBorders>
            <w:vAlign w:val="center"/>
          </w:tcPr>
          <w:p w14:paraId="64EAB4F7" w14:textId="77777777" w:rsidR="0052310D" w:rsidRPr="00E5546A" w:rsidRDefault="0052310D" w:rsidP="00537C35">
            <w:pPr>
              <w:spacing w:line="240" w:lineRule="auto"/>
              <w:ind w:firstLine="0"/>
              <w:rPr>
                <w:rFonts w:ascii="Arial" w:hAnsi="Arial" w:cs="Arial"/>
                <w:sz w:val="20"/>
              </w:rPr>
            </w:pPr>
            <w:r w:rsidRPr="00E5546A">
              <w:rPr>
                <w:rFonts w:ascii="Arial" w:hAnsi="Arial" w:cs="Arial"/>
                <w:sz w:val="20"/>
              </w:rPr>
              <w:t xml:space="preserve">Lei Federal nº 6.404/76, </w:t>
            </w:r>
            <w:proofErr w:type="spellStart"/>
            <w:r w:rsidRPr="00E5546A">
              <w:rPr>
                <w:rFonts w:ascii="Arial" w:hAnsi="Arial" w:cs="Arial"/>
                <w:sz w:val="20"/>
              </w:rPr>
              <w:t>arts</w:t>
            </w:r>
            <w:proofErr w:type="spellEnd"/>
            <w:r w:rsidRPr="00E5546A">
              <w:rPr>
                <w:rFonts w:ascii="Arial" w:hAnsi="Arial" w:cs="Arial"/>
                <w:sz w:val="20"/>
              </w:rPr>
              <w:t xml:space="preserve">. 153 a 160 </w:t>
            </w:r>
            <w:r w:rsidRPr="00E5546A">
              <w:rPr>
                <w:rFonts w:ascii="Arial" w:hAnsi="Arial" w:cs="Arial"/>
                <w:color w:val="000000"/>
                <w:sz w:val="20"/>
              </w:rPr>
              <w:t>– Multa L.C.E. nº 113/2005, art. 87, III, c/§ 4º.</w:t>
            </w:r>
          </w:p>
        </w:tc>
      </w:tr>
      <w:tr w:rsidR="0052310D" w:rsidRPr="00E5546A" w14:paraId="58CEE9C6" w14:textId="77777777" w:rsidTr="00537C35">
        <w:tc>
          <w:tcPr>
            <w:tcW w:w="256" w:type="pct"/>
            <w:vMerge/>
            <w:tcBorders>
              <w:bottom w:val="single" w:sz="4" w:space="0" w:color="auto"/>
            </w:tcBorders>
            <w:vAlign w:val="center"/>
          </w:tcPr>
          <w:p w14:paraId="34B4AA22" w14:textId="77777777" w:rsidR="0052310D" w:rsidRPr="00E5546A" w:rsidRDefault="0052310D" w:rsidP="00537C35">
            <w:pPr>
              <w:tabs>
                <w:tab w:val="left" w:pos="3407"/>
              </w:tabs>
              <w:spacing w:line="240" w:lineRule="auto"/>
              <w:ind w:firstLine="0"/>
              <w:jc w:val="center"/>
              <w:rPr>
                <w:rFonts w:ascii="Arial" w:hAnsi="Arial" w:cs="Arial"/>
                <w:color w:val="000000"/>
                <w:sz w:val="20"/>
              </w:rPr>
            </w:pPr>
          </w:p>
        </w:tc>
        <w:tc>
          <w:tcPr>
            <w:tcW w:w="894" w:type="pct"/>
            <w:vMerge/>
            <w:tcBorders>
              <w:bottom w:val="single" w:sz="4" w:space="0" w:color="auto"/>
            </w:tcBorders>
            <w:vAlign w:val="center"/>
          </w:tcPr>
          <w:p w14:paraId="11EFB4A5" w14:textId="77777777" w:rsidR="0052310D" w:rsidRPr="00E5546A" w:rsidRDefault="0052310D" w:rsidP="00537C35">
            <w:pPr>
              <w:tabs>
                <w:tab w:val="left" w:pos="3407"/>
              </w:tabs>
              <w:spacing w:line="240" w:lineRule="auto"/>
              <w:ind w:firstLine="0"/>
              <w:rPr>
                <w:rFonts w:ascii="Arial" w:hAnsi="Arial" w:cs="Arial"/>
                <w:color w:val="000000"/>
                <w:sz w:val="20"/>
              </w:rPr>
            </w:pPr>
          </w:p>
        </w:tc>
        <w:tc>
          <w:tcPr>
            <w:tcW w:w="2600" w:type="pct"/>
            <w:tcBorders>
              <w:bottom w:val="single" w:sz="4" w:space="0" w:color="auto"/>
            </w:tcBorders>
            <w:vAlign w:val="center"/>
          </w:tcPr>
          <w:p w14:paraId="33F1CCB3" w14:textId="77777777" w:rsidR="0052310D" w:rsidRPr="00E5546A" w:rsidRDefault="0052310D" w:rsidP="00537C35">
            <w:pPr>
              <w:spacing w:line="240" w:lineRule="auto"/>
              <w:ind w:firstLine="0"/>
              <w:rPr>
                <w:rFonts w:ascii="Arial" w:hAnsi="Arial" w:cs="Arial"/>
                <w:color w:val="000000"/>
                <w:sz w:val="20"/>
              </w:rPr>
            </w:pPr>
            <w:r w:rsidRPr="00E5546A">
              <w:rPr>
                <w:rFonts w:ascii="Arial" w:hAnsi="Arial" w:cs="Arial"/>
                <w:color w:val="000000"/>
                <w:sz w:val="20"/>
              </w:rPr>
              <w:t>01.5 – Parecer do Conselho Fiscal sobre as contas do exercício.</w:t>
            </w:r>
          </w:p>
        </w:tc>
        <w:tc>
          <w:tcPr>
            <w:tcW w:w="1250" w:type="pct"/>
            <w:tcBorders>
              <w:bottom w:val="single" w:sz="4" w:space="0" w:color="auto"/>
            </w:tcBorders>
            <w:vAlign w:val="center"/>
          </w:tcPr>
          <w:p w14:paraId="5E46AFB0" w14:textId="77777777" w:rsidR="0052310D" w:rsidRPr="00E5546A" w:rsidRDefault="0052310D" w:rsidP="00537C35">
            <w:pPr>
              <w:spacing w:line="240" w:lineRule="auto"/>
              <w:ind w:firstLine="0"/>
              <w:rPr>
                <w:rFonts w:ascii="Arial" w:hAnsi="Arial" w:cs="Arial"/>
                <w:color w:val="000000"/>
                <w:sz w:val="20"/>
              </w:rPr>
            </w:pPr>
            <w:r w:rsidRPr="00E5546A">
              <w:rPr>
                <w:rFonts w:ascii="Arial" w:hAnsi="Arial" w:cs="Arial"/>
                <w:sz w:val="20"/>
              </w:rPr>
              <w:t xml:space="preserve">Lei Federal nº 6.404/76, art. 163, II </w:t>
            </w:r>
            <w:r w:rsidRPr="00E5546A">
              <w:rPr>
                <w:rFonts w:ascii="Arial" w:hAnsi="Arial" w:cs="Arial"/>
                <w:color w:val="000000"/>
                <w:sz w:val="20"/>
              </w:rPr>
              <w:t>– Multa L.C.E. nº 113/2005, art. 87, III, c/§ 4º / art. 87, I, b.</w:t>
            </w:r>
          </w:p>
        </w:tc>
      </w:tr>
      <w:tr w:rsidR="0052310D" w:rsidRPr="00E5546A" w14:paraId="1C0AD208" w14:textId="77777777" w:rsidTr="00537C35">
        <w:tc>
          <w:tcPr>
            <w:tcW w:w="256" w:type="pct"/>
            <w:vMerge w:val="restart"/>
            <w:tcBorders>
              <w:top w:val="single" w:sz="4" w:space="0" w:color="auto"/>
            </w:tcBorders>
            <w:vAlign w:val="center"/>
          </w:tcPr>
          <w:p w14:paraId="14EB2DEB" w14:textId="77777777" w:rsidR="0052310D" w:rsidRPr="00E5546A" w:rsidRDefault="0052310D" w:rsidP="00537C35">
            <w:pPr>
              <w:tabs>
                <w:tab w:val="left" w:pos="3407"/>
              </w:tabs>
              <w:spacing w:line="240" w:lineRule="auto"/>
              <w:ind w:firstLine="0"/>
              <w:jc w:val="center"/>
              <w:rPr>
                <w:rFonts w:ascii="Arial" w:hAnsi="Arial" w:cs="Arial"/>
                <w:b/>
                <w:sz w:val="20"/>
              </w:rPr>
            </w:pPr>
            <w:r w:rsidRPr="00E5546A">
              <w:rPr>
                <w:rFonts w:ascii="Arial" w:hAnsi="Arial" w:cs="Arial"/>
                <w:b/>
                <w:sz w:val="20"/>
              </w:rPr>
              <w:t>02</w:t>
            </w:r>
          </w:p>
        </w:tc>
        <w:tc>
          <w:tcPr>
            <w:tcW w:w="894" w:type="pct"/>
            <w:vMerge w:val="restart"/>
            <w:tcBorders>
              <w:top w:val="single" w:sz="4" w:space="0" w:color="auto"/>
            </w:tcBorders>
            <w:vAlign w:val="center"/>
          </w:tcPr>
          <w:p w14:paraId="1D4D53CF" w14:textId="77777777" w:rsidR="0052310D" w:rsidRPr="00E5546A" w:rsidRDefault="0052310D" w:rsidP="00537C35">
            <w:pPr>
              <w:tabs>
                <w:tab w:val="left" w:pos="3407"/>
              </w:tabs>
              <w:spacing w:line="240" w:lineRule="auto"/>
              <w:ind w:firstLine="0"/>
              <w:rPr>
                <w:rFonts w:ascii="Arial" w:hAnsi="Arial" w:cs="Arial"/>
                <w:b/>
                <w:sz w:val="20"/>
              </w:rPr>
            </w:pPr>
            <w:r w:rsidRPr="00E5546A">
              <w:rPr>
                <w:rFonts w:ascii="Arial" w:hAnsi="Arial" w:cs="Arial"/>
                <w:b/>
                <w:sz w:val="20"/>
              </w:rPr>
              <w:t>Aspectos Contábeis</w:t>
            </w:r>
          </w:p>
        </w:tc>
        <w:tc>
          <w:tcPr>
            <w:tcW w:w="2600" w:type="pct"/>
            <w:tcBorders>
              <w:top w:val="single" w:sz="4" w:space="0" w:color="auto"/>
            </w:tcBorders>
            <w:vAlign w:val="center"/>
          </w:tcPr>
          <w:p w14:paraId="3A94F1F5" w14:textId="77777777" w:rsidR="0052310D" w:rsidRPr="00E5546A" w:rsidRDefault="0052310D" w:rsidP="00537C35">
            <w:pPr>
              <w:spacing w:line="240" w:lineRule="auto"/>
              <w:ind w:firstLine="0"/>
              <w:rPr>
                <w:rFonts w:ascii="Arial" w:hAnsi="Arial" w:cs="Arial"/>
                <w:sz w:val="20"/>
              </w:rPr>
            </w:pPr>
            <w:r w:rsidRPr="00E5546A">
              <w:rPr>
                <w:rFonts w:ascii="Arial" w:hAnsi="Arial" w:cs="Arial"/>
                <w:sz w:val="20"/>
              </w:rPr>
              <w:t>02.1 – Encaminhamento das demonstrações financeiras emitidas pela Contabilidade.</w:t>
            </w:r>
          </w:p>
        </w:tc>
        <w:tc>
          <w:tcPr>
            <w:tcW w:w="1250" w:type="pct"/>
            <w:tcBorders>
              <w:top w:val="single" w:sz="4" w:space="0" w:color="auto"/>
            </w:tcBorders>
            <w:vAlign w:val="center"/>
          </w:tcPr>
          <w:p w14:paraId="7F1321F6" w14:textId="77777777" w:rsidR="0052310D" w:rsidRPr="00E5546A" w:rsidRDefault="0052310D" w:rsidP="00537C35">
            <w:pPr>
              <w:spacing w:line="240" w:lineRule="auto"/>
              <w:ind w:firstLine="0"/>
              <w:rPr>
                <w:rFonts w:ascii="Arial" w:hAnsi="Arial" w:cs="Arial"/>
                <w:sz w:val="20"/>
              </w:rPr>
            </w:pPr>
            <w:r w:rsidRPr="00E5546A">
              <w:rPr>
                <w:rFonts w:ascii="Arial" w:hAnsi="Arial" w:cs="Arial"/>
                <w:sz w:val="20"/>
              </w:rPr>
              <w:t xml:space="preserve">Lei Federal nº 6.404/76, art. 176 </w:t>
            </w:r>
            <w:r w:rsidRPr="00E5546A">
              <w:rPr>
                <w:rFonts w:ascii="Arial" w:hAnsi="Arial" w:cs="Arial"/>
                <w:color w:val="000000"/>
                <w:sz w:val="20"/>
              </w:rPr>
              <w:t>– Multa L.C.E. nº 113/2005, art. 87, III, c/§ 4º / art. 87, I, b.</w:t>
            </w:r>
          </w:p>
        </w:tc>
      </w:tr>
      <w:tr w:rsidR="0052310D" w:rsidRPr="00E5546A" w14:paraId="363E9234" w14:textId="77777777" w:rsidTr="00537C35">
        <w:tc>
          <w:tcPr>
            <w:tcW w:w="256" w:type="pct"/>
            <w:vMerge/>
            <w:vAlign w:val="center"/>
          </w:tcPr>
          <w:p w14:paraId="66283387" w14:textId="77777777" w:rsidR="0052310D" w:rsidRPr="00E5546A" w:rsidRDefault="0052310D" w:rsidP="00537C35">
            <w:pPr>
              <w:tabs>
                <w:tab w:val="left" w:pos="3407"/>
              </w:tabs>
              <w:spacing w:line="240" w:lineRule="auto"/>
              <w:ind w:firstLine="0"/>
              <w:jc w:val="center"/>
              <w:rPr>
                <w:rFonts w:ascii="Arial" w:hAnsi="Arial" w:cs="Arial"/>
                <w:sz w:val="20"/>
              </w:rPr>
            </w:pPr>
          </w:p>
        </w:tc>
        <w:tc>
          <w:tcPr>
            <w:tcW w:w="894" w:type="pct"/>
            <w:vMerge/>
          </w:tcPr>
          <w:p w14:paraId="2F4DABD8" w14:textId="77777777" w:rsidR="0052310D" w:rsidRPr="00E5546A" w:rsidRDefault="0052310D" w:rsidP="00537C35">
            <w:pPr>
              <w:tabs>
                <w:tab w:val="left" w:pos="3407"/>
              </w:tabs>
              <w:spacing w:line="240" w:lineRule="auto"/>
              <w:ind w:firstLine="0"/>
              <w:rPr>
                <w:rFonts w:ascii="Arial" w:hAnsi="Arial" w:cs="Arial"/>
                <w:sz w:val="20"/>
              </w:rPr>
            </w:pPr>
          </w:p>
        </w:tc>
        <w:tc>
          <w:tcPr>
            <w:tcW w:w="2600" w:type="pct"/>
            <w:tcBorders>
              <w:top w:val="single" w:sz="6" w:space="0" w:color="auto"/>
            </w:tcBorders>
            <w:vAlign w:val="center"/>
          </w:tcPr>
          <w:p w14:paraId="51C6433A" w14:textId="77777777" w:rsidR="0052310D" w:rsidRPr="00E5546A" w:rsidRDefault="0052310D" w:rsidP="00537C35">
            <w:pPr>
              <w:spacing w:line="240" w:lineRule="auto"/>
              <w:ind w:firstLine="0"/>
              <w:rPr>
                <w:rFonts w:ascii="Arial" w:hAnsi="Arial" w:cs="Arial"/>
                <w:sz w:val="20"/>
              </w:rPr>
            </w:pPr>
            <w:r w:rsidRPr="00E5546A">
              <w:rPr>
                <w:rFonts w:ascii="Arial" w:hAnsi="Arial" w:cs="Arial"/>
                <w:sz w:val="20"/>
              </w:rPr>
              <w:t>02.2 – Encaminhamento da publicação das demonstrações financeiras.</w:t>
            </w:r>
          </w:p>
        </w:tc>
        <w:tc>
          <w:tcPr>
            <w:tcW w:w="1250" w:type="pct"/>
            <w:tcBorders>
              <w:top w:val="single" w:sz="6" w:space="0" w:color="auto"/>
            </w:tcBorders>
            <w:vAlign w:val="center"/>
          </w:tcPr>
          <w:p w14:paraId="3E0DE608" w14:textId="77777777" w:rsidR="0052310D" w:rsidRPr="00E5546A" w:rsidRDefault="0052310D" w:rsidP="00537C35">
            <w:pPr>
              <w:spacing w:line="240" w:lineRule="auto"/>
              <w:ind w:firstLine="0"/>
              <w:rPr>
                <w:rFonts w:ascii="Arial" w:hAnsi="Arial" w:cs="Arial"/>
                <w:sz w:val="20"/>
              </w:rPr>
            </w:pPr>
            <w:r w:rsidRPr="00E5546A">
              <w:rPr>
                <w:rFonts w:ascii="Arial" w:hAnsi="Arial" w:cs="Arial"/>
                <w:sz w:val="20"/>
              </w:rPr>
              <w:t xml:space="preserve">Lei Federal nº 6.404/76, </w:t>
            </w:r>
            <w:proofErr w:type="spellStart"/>
            <w:r w:rsidRPr="00E5546A">
              <w:rPr>
                <w:rFonts w:ascii="Arial" w:hAnsi="Arial" w:cs="Arial"/>
                <w:sz w:val="20"/>
              </w:rPr>
              <w:t>arts</w:t>
            </w:r>
            <w:proofErr w:type="spellEnd"/>
            <w:r w:rsidRPr="00E5546A">
              <w:rPr>
                <w:rFonts w:ascii="Arial" w:hAnsi="Arial" w:cs="Arial"/>
                <w:sz w:val="20"/>
              </w:rPr>
              <w:t xml:space="preserve">. 176 e 289 </w:t>
            </w:r>
            <w:r w:rsidRPr="00E5546A">
              <w:rPr>
                <w:rFonts w:ascii="Arial" w:hAnsi="Arial" w:cs="Arial"/>
                <w:color w:val="000000"/>
                <w:sz w:val="20"/>
              </w:rPr>
              <w:t>– Multa L.C.E. nº 113/2005, art. 87, III, c/§ 4º / art. 87, I, b.</w:t>
            </w:r>
          </w:p>
        </w:tc>
      </w:tr>
      <w:tr w:rsidR="0052310D" w:rsidRPr="00E5546A" w14:paraId="7E3DB07E" w14:textId="77777777" w:rsidTr="00537C35">
        <w:tc>
          <w:tcPr>
            <w:tcW w:w="256" w:type="pct"/>
            <w:vMerge/>
            <w:vAlign w:val="center"/>
          </w:tcPr>
          <w:p w14:paraId="197BB1CE" w14:textId="77777777" w:rsidR="0052310D" w:rsidRPr="00E5546A" w:rsidRDefault="0052310D" w:rsidP="00537C35">
            <w:pPr>
              <w:tabs>
                <w:tab w:val="left" w:pos="3407"/>
              </w:tabs>
              <w:spacing w:line="240" w:lineRule="auto"/>
              <w:ind w:firstLine="0"/>
              <w:jc w:val="center"/>
              <w:rPr>
                <w:rFonts w:ascii="Arial" w:hAnsi="Arial" w:cs="Arial"/>
                <w:sz w:val="20"/>
              </w:rPr>
            </w:pPr>
          </w:p>
        </w:tc>
        <w:tc>
          <w:tcPr>
            <w:tcW w:w="894" w:type="pct"/>
            <w:vMerge/>
          </w:tcPr>
          <w:p w14:paraId="3960E84E" w14:textId="77777777" w:rsidR="0052310D" w:rsidRPr="00E5546A" w:rsidRDefault="0052310D" w:rsidP="00537C35">
            <w:pPr>
              <w:tabs>
                <w:tab w:val="left" w:pos="3407"/>
              </w:tabs>
              <w:spacing w:line="240" w:lineRule="auto"/>
              <w:ind w:firstLine="0"/>
              <w:rPr>
                <w:rFonts w:ascii="Arial" w:hAnsi="Arial" w:cs="Arial"/>
                <w:sz w:val="20"/>
              </w:rPr>
            </w:pPr>
          </w:p>
        </w:tc>
        <w:tc>
          <w:tcPr>
            <w:tcW w:w="2600" w:type="pct"/>
            <w:tcBorders>
              <w:top w:val="single" w:sz="6" w:space="0" w:color="auto"/>
            </w:tcBorders>
            <w:vAlign w:val="center"/>
          </w:tcPr>
          <w:p w14:paraId="55BCC237" w14:textId="77777777" w:rsidR="0052310D" w:rsidRPr="00E5546A" w:rsidRDefault="0052310D" w:rsidP="00537C35">
            <w:pPr>
              <w:spacing w:line="240" w:lineRule="auto"/>
              <w:ind w:firstLine="0"/>
              <w:rPr>
                <w:rFonts w:ascii="Arial" w:hAnsi="Arial" w:cs="Arial"/>
                <w:sz w:val="20"/>
              </w:rPr>
            </w:pPr>
            <w:r w:rsidRPr="00E5546A">
              <w:rPr>
                <w:rFonts w:ascii="Arial" w:hAnsi="Arial" w:cs="Arial"/>
                <w:sz w:val="20"/>
              </w:rPr>
              <w:t>02.3 – A publicação das demonstrações financeiras atende às especificações da Lei nº 6.404/76.</w:t>
            </w:r>
          </w:p>
        </w:tc>
        <w:tc>
          <w:tcPr>
            <w:tcW w:w="1250" w:type="pct"/>
            <w:tcBorders>
              <w:top w:val="single" w:sz="6" w:space="0" w:color="auto"/>
            </w:tcBorders>
            <w:vAlign w:val="center"/>
          </w:tcPr>
          <w:p w14:paraId="45739591" w14:textId="77777777" w:rsidR="0052310D" w:rsidRPr="00E5546A" w:rsidRDefault="0052310D" w:rsidP="00537C35">
            <w:pPr>
              <w:spacing w:line="240" w:lineRule="auto"/>
              <w:ind w:firstLine="0"/>
              <w:rPr>
                <w:rFonts w:ascii="Arial" w:hAnsi="Arial" w:cs="Arial"/>
                <w:sz w:val="20"/>
              </w:rPr>
            </w:pPr>
            <w:r w:rsidRPr="00E5546A">
              <w:rPr>
                <w:rFonts w:ascii="Arial" w:hAnsi="Arial" w:cs="Arial"/>
                <w:sz w:val="20"/>
              </w:rPr>
              <w:t xml:space="preserve">Lei Federal nº 6.404/76, </w:t>
            </w:r>
            <w:proofErr w:type="spellStart"/>
            <w:r w:rsidRPr="00E5546A">
              <w:rPr>
                <w:rFonts w:ascii="Arial" w:hAnsi="Arial" w:cs="Arial"/>
                <w:sz w:val="20"/>
              </w:rPr>
              <w:t>arts</w:t>
            </w:r>
            <w:proofErr w:type="spellEnd"/>
            <w:r w:rsidRPr="00E5546A">
              <w:rPr>
                <w:rFonts w:ascii="Arial" w:hAnsi="Arial" w:cs="Arial"/>
                <w:sz w:val="20"/>
              </w:rPr>
              <w:t xml:space="preserve">. 176 e 289 </w:t>
            </w:r>
            <w:r w:rsidRPr="00E5546A">
              <w:rPr>
                <w:rFonts w:ascii="Arial" w:hAnsi="Arial" w:cs="Arial"/>
                <w:color w:val="000000"/>
                <w:sz w:val="20"/>
              </w:rPr>
              <w:t>– Multa L.C.E. nº 113/2005, art. 87, III, c/§ 4º.</w:t>
            </w:r>
          </w:p>
        </w:tc>
      </w:tr>
      <w:tr w:rsidR="0052310D" w:rsidRPr="00E5546A" w14:paraId="020ABDC2" w14:textId="77777777" w:rsidTr="00537C35">
        <w:trPr>
          <w:trHeight w:val="850"/>
        </w:trPr>
        <w:tc>
          <w:tcPr>
            <w:tcW w:w="256" w:type="pct"/>
            <w:vMerge/>
            <w:vAlign w:val="center"/>
          </w:tcPr>
          <w:p w14:paraId="1FA8C34B" w14:textId="77777777" w:rsidR="0052310D" w:rsidRPr="00E5546A" w:rsidRDefault="0052310D" w:rsidP="00537C35">
            <w:pPr>
              <w:tabs>
                <w:tab w:val="left" w:pos="3407"/>
              </w:tabs>
              <w:spacing w:line="240" w:lineRule="auto"/>
              <w:ind w:firstLine="0"/>
              <w:jc w:val="center"/>
              <w:rPr>
                <w:rFonts w:ascii="Arial" w:hAnsi="Arial" w:cs="Arial"/>
                <w:color w:val="000000"/>
                <w:sz w:val="20"/>
              </w:rPr>
            </w:pPr>
          </w:p>
        </w:tc>
        <w:tc>
          <w:tcPr>
            <w:tcW w:w="894" w:type="pct"/>
            <w:vMerge/>
          </w:tcPr>
          <w:p w14:paraId="2858CEEB" w14:textId="77777777" w:rsidR="0052310D" w:rsidRPr="00E5546A" w:rsidRDefault="0052310D" w:rsidP="00537C35">
            <w:pPr>
              <w:tabs>
                <w:tab w:val="left" w:pos="3407"/>
              </w:tabs>
              <w:spacing w:line="240" w:lineRule="auto"/>
              <w:ind w:firstLine="0"/>
              <w:rPr>
                <w:rFonts w:ascii="Arial" w:hAnsi="Arial" w:cs="Arial"/>
                <w:color w:val="000000"/>
                <w:sz w:val="20"/>
              </w:rPr>
            </w:pPr>
          </w:p>
        </w:tc>
        <w:tc>
          <w:tcPr>
            <w:tcW w:w="2600" w:type="pct"/>
            <w:tcBorders>
              <w:top w:val="single" w:sz="6" w:space="0" w:color="auto"/>
            </w:tcBorders>
            <w:vAlign w:val="center"/>
          </w:tcPr>
          <w:p w14:paraId="7206C976" w14:textId="77777777" w:rsidR="0052310D" w:rsidRPr="00E5546A" w:rsidRDefault="0052310D" w:rsidP="00537C35">
            <w:pPr>
              <w:spacing w:line="240" w:lineRule="auto"/>
              <w:ind w:firstLine="0"/>
              <w:rPr>
                <w:rFonts w:ascii="Arial" w:hAnsi="Arial" w:cs="Arial"/>
                <w:sz w:val="20"/>
              </w:rPr>
            </w:pPr>
            <w:r w:rsidRPr="00E5546A">
              <w:rPr>
                <w:rFonts w:ascii="Arial" w:hAnsi="Arial" w:cs="Arial"/>
                <w:sz w:val="20"/>
              </w:rPr>
              <w:t>02.4 – Divergências de saldos em quaisquer classes ou grupos do Balanço Patrimonial entre os dados do SIM-AM e o Sistema de Contabilidade da Entidade.</w:t>
            </w:r>
          </w:p>
        </w:tc>
        <w:tc>
          <w:tcPr>
            <w:tcW w:w="1250" w:type="pct"/>
            <w:tcBorders>
              <w:top w:val="single" w:sz="6" w:space="0" w:color="auto"/>
            </w:tcBorders>
            <w:vAlign w:val="center"/>
          </w:tcPr>
          <w:p w14:paraId="096BA7A3" w14:textId="77777777" w:rsidR="0052310D" w:rsidRPr="00E5546A" w:rsidRDefault="0052310D" w:rsidP="00537C35">
            <w:pPr>
              <w:spacing w:line="240" w:lineRule="auto"/>
              <w:ind w:firstLine="0"/>
              <w:rPr>
                <w:rFonts w:ascii="Arial" w:hAnsi="Arial" w:cs="Arial"/>
                <w:sz w:val="20"/>
              </w:rPr>
            </w:pPr>
            <w:r w:rsidRPr="00E5546A">
              <w:rPr>
                <w:rFonts w:ascii="Arial" w:hAnsi="Arial" w:cs="Arial"/>
                <w:sz w:val="20"/>
              </w:rPr>
              <w:t xml:space="preserve">Lei Federal nº 6.404/76, </w:t>
            </w:r>
            <w:proofErr w:type="spellStart"/>
            <w:r w:rsidRPr="00E5546A">
              <w:rPr>
                <w:rFonts w:ascii="Arial" w:hAnsi="Arial" w:cs="Arial"/>
                <w:sz w:val="20"/>
              </w:rPr>
              <w:t>arts</w:t>
            </w:r>
            <w:proofErr w:type="spellEnd"/>
            <w:r w:rsidRPr="00E5546A">
              <w:rPr>
                <w:rFonts w:ascii="Arial" w:hAnsi="Arial" w:cs="Arial"/>
                <w:sz w:val="20"/>
              </w:rPr>
              <w:t xml:space="preserve">. 178 a 184-A </w:t>
            </w:r>
            <w:r w:rsidRPr="00E5546A">
              <w:rPr>
                <w:rFonts w:ascii="Arial" w:hAnsi="Arial" w:cs="Arial"/>
                <w:color w:val="000000"/>
                <w:sz w:val="20"/>
              </w:rPr>
              <w:t>– Multa L.C.E. nº 113/2005, art. 87, III, c/§ 4º.</w:t>
            </w:r>
          </w:p>
        </w:tc>
      </w:tr>
      <w:tr w:rsidR="0052310D" w:rsidRPr="00E5546A" w14:paraId="3662E3B4" w14:textId="77777777" w:rsidTr="00537C35">
        <w:tc>
          <w:tcPr>
            <w:tcW w:w="256" w:type="pct"/>
            <w:vMerge w:val="restart"/>
            <w:vAlign w:val="center"/>
          </w:tcPr>
          <w:p w14:paraId="711E6F06" w14:textId="77777777" w:rsidR="0052310D" w:rsidRPr="00E5546A" w:rsidRDefault="0052310D" w:rsidP="00537C35">
            <w:pPr>
              <w:tabs>
                <w:tab w:val="left" w:pos="3407"/>
              </w:tabs>
              <w:spacing w:line="240" w:lineRule="auto"/>
              <w:ind w:firstLine="0"/>
              <w:jc w:val="center"/>
              <w:rPr>
                <w:rFonts w:ascii="Arial" w:hAnsi="Arial" w:cs="Arial"/>
                <w:b/>
                <w:color w:val="000000"/>
                <w:sz w:val="20"/>
              </w:rPr>
            </w:pPr>
            <w:r w:rsidRPr="00E5546A">
              <w:rPr>
                <w:rFonts w:ascii="Arial" w:hAnsi="Arial" w:cs="Arial"/>
                <w:b/>
                <w:color w:val="000000"/>
                <w:sz w:val="20"/>
              </w:rPr>
              <w:t>03</w:t>
            </w:r>
          </w:p>
        </w:tc>
        <w:tc>
          <w:tcPr>
            <w:tcW w:w="894" w:type="pct"/>
            <w:vMerge w:val="restart"/>
            <w:vAlign w:val="center"/>
          </w:tcPr>
          <w:p w14:paraId="37963830" w14:textId="77777777" w:rsidR="0052310D" w:rsidRPr="00E5546A" w:rsidRDefault="0052310D" w:rsidP="00537C35">
            <w:pPr>
              <w:tabs>
                <w:tab w:val="left" w:pos="3407"/>
              </w:tabs>
              <w:spacing w:line="240" w:lineRule="auto"/>
              <w:ind w:firstLine="0"/>
              <w:rPr>
                <w:rFonts w:ascii="Arial" w:hAnsi="Arial" w:cs="Arial"/>
                <w:b/>
                <w:color w:val="000000"/>
                <w:sz w:val="20"/>
              </w:rPr>
            </w:pPr>
            <w:r w:rsidRPr="00E5546A">
              <w:rPr>
                <w:rFonts w:ascii="Arial" w:hAnsi="Arial" w:cs="Arial"/>
                <w:b/>
                <w:color w:val="000000"/>
                <w:sz w:val="20"/>
              </w:rPr>
              <w:t>Aspectos Financeiros</w:t>
            </w:r>
          </w:p>
        </w:tc>
        <w:tc>
          <w:tcPr>
            <w:tcW w:w="2600" w:type="pct"/>
            <w:vAlign w:val="center"/>
          </w:tcPr>
          <w:p w14:paraId="18F64F59" w14:textId="77777777" w:rsidR="0052310D" w:rsidRPr="00E5546A" w:rsidRDefault="0052310D" w:rsidP="00537C35">
            <w:pPr>
              <w:spacing w:line="240" w:lineRule="auto"/>
              <w:ind w:firstLine="0"/>
              <w:rPr>
                <w:rFonts w:ascii="Arial" w:hAnsi="Arial" w:cs="Arial"/>
                <w:color w:val="000000"/>
                <w:sz w:val="20"/>
              </w:rPr>
            </w:pPr>
            <w:r w:rsidRPr="00E5546A">
              <w:rPr>
                <w:rFonts w:ascii="Arial" w:hAnsi="Arial" w:cs="Arial"/>
                <w:color w:val="000000"/>
                <w:sz w:val="20"/>
              </w:rPr>
              <w:t>03.1 – Encaminhamento de extratos bancários das contas movimentadas no exercício com o saldo em 31/12/2015.</w:t>
            </w:r>
          </w:p>
        </w:tc>
        <w:tc>
          <w:tcPr>
            <w:tcW w:w="1250" w:type="pct"/>
            <w:vAlign w:val="center"/>
          </w:tcPr>
          <w:p w14:paraId="3C4ECEDE" w14:textId="77777777" w:rsidR="0052310D" w:rsidRPr="00E5546A" w:rsidRDefault="0052310D" w:rsidP="00537C35">
            <w:pPr>
              <w:spacing w:line="240" w:lineRule="auto"/>
              <w:ind w:firstLine="0"/>
              <w:rPr>
                <w:rFonts w:ascii="Arial" w:hAnsi="Arial" w:cs="Arial"/>
                <w:color w:val="000000"/>
                <w:sz w:val="20"/>
                <w:highlight w:val="yellow"/>
              </w:rPr>
            </w:pPr>
            <w:r w:rsidRPr="00E5546A">
              <w:rPr>
                <w:rFonts w:ascii="Arial" w:hAnsi="Arial" w:cs="Arial"/>
                <w:sz w:val="20"/>
              </w:rPr>
              <w:t xml:space="preserve">Lei Federal nº 6.404/76, art. 177 </w:t>
            </w:r>
            <w:r w:rsidRPr="00E5546A">
              <w:rPr>
                <w:rFonts w:ascii="Arial" w:hAnsi="Arial" w:cs="Arial"/>
                <w:color w:val="000000"/>
                <w:sz w:val="20"/>
              </w:rPr>
              <w:t>– Multa L.C.E. nº 113/2005, art. 87, III, c/§ 4º / art. 87, I, b.</w:t>
            </w:r>
          </w:p>
        </w:tc>
      </w:tr>
      <w:tr w:rsidR="0052310D" w:rsidRPr="00E5546A" w14:paraId="72FF8DAF" w14:textId="77777777" w:rsidTr="00537C35">
        <w:tc>
          <w:tcPr>
            <w:tcW w:w="256" w:type="pct"/>
            <w:vMerge/>
            <w:vAlign w:val="center"/>
          </w:tcPr>
          <w:p w14:paraId="0AC64E0E" w14:textId="77777777" w:rsidR="0052310D" w:rsidRPr="00E5546A" w:rsidRDefault="0052310D" w:rsidP="00537C35">
            <w:pPr>
              <w:tabs>
                <w:tab w:val="left" w:pos="3407"/>
              </w:tabs>
              <w:spacing w:line="240" w:lineRule="auto"/>
              <w:ind w:firstLine="0"/>
              <w:jc w:val="center"/>
              <w:rPr>
                <w:rFonts w:ascii="Arial" w:hAnsi="Arial" w:cs="Arial"/>
                <w:color w:val="000000"/>
                <w:sz w:val="20"/>
              </w:rPr>
            </w:pPr>
          </w:p>
        </w:tc>
        <w:tc>
          <w:tcPr>
            <w:tcW w:w="894" w:type="pct"/>
            <w:vMerge/>
          </w:tcPr>
          <w:p w14:paraId="74AD2482" w14:textId="77777777" w:rsidR="0052310D" w:rsidRPr="00E5546A" w:rsidRDefault="0052310D" w:rsidP="00537C35">
            <w:pPr>
              <w:tabs>
                <w:tab w:val="left" w:pos="3407"/>
              </w:tabs>
              <w:spacing w:line="240" w:lineRule="auto"/>
              <w:ind w:firstLine="0"/>
              <w:rPr>
                <w:rFonts w:ascii="Arial" w:hAnsi="Arial" w:cs="Arial"/>
                <w:color w:val="000000"/>
                <w:sz w:val="20"/>
              </w:rPr>
            </w:pPr>
          </w:p>
        </w:tc>
        <w:tc>
          <w:tcPr>
            <w:tcW w:w="2600" w:type="pct"/>
            <w:vAlign w:val="center"/>
          </w:tcPr>
          <w:p w14:paraId="315E7CA0" w14:textId="77777777" w:rsidR="0052310D" w:rsidRPr="00E5546A" w:rsidRDefault="0052310D" w:rsidP="00537C35">
            <w:pPr>
              <w:spacing w:line="240" w:lineRule="auto"/>
              <w:ind w:firstLine="0"/>
              <w:rPr>
                <w:rFonts w:ascii="Arial" w:hAnsi="Arial" w:cs="Arial"/>
                <w:color w:val="000000"/>
                <w:sz w:val="20"/>
              </w:rPr>
            </w:pPr>
            <w:r w:rsidRPr="00E5546A">
              <w:rPr>
                <w:rFonts w:ascii="Arial" w:hAnsi="Arial" w:cs="Arial"/>
                <w:color w:val="000000"/>
                <w:sz w:val="20"/>
              </w:rPr>
              <w:t>03.2 – Diferenças nos saldos contábeis em relação às posições apresentadas nos extratos das instituições bancárias.</w:t>
            </w:r>
          </w:p>
        </w:tc>
        <w:tc>
          <w:tcPr>
            <w:tcW w:w="1250" w:type="pct"/>
            <w:vAlign w:val="center"/>
          </w:tcPr>
          <w:p w14:paraId="10DFC119" w14:textId="77777777" w:rsidR="0052310D" w:rsidRPr="00E5546A" w:rsidRDefault="0052310D" w:rsidP="00537C35">
            <w:pPr>
              <w:spacing w:line="240" w:lineRule="auto"/>
              <w:ind w:firstLine="0"/>
              <w:rPr>
                <w:rFonts w:ascii="Arial" w:hAnsi="Arial" w:cs="Arial"/>
                <w:color w:val="000000"/>
                <w:sz w:val="20"/>
              </w:rPr>
            </w:pPr>
            <w:r w:rsidRPr="00E5546A">
              <w:rPr>
                <w:rFonts w:ascii="Arial" w:hAnsi="Arial" w:cs="Arial"/>
                <w:sz w:val="20"/>
              </w:rPr>
              <w:t xml:space="preserve">Lei Federal nº 6.404/76, art. 177 </w:t>
            </w:r>
            <w:r w:rsidRPr="00E5546A">
              <w:rPr>
                <w:rFonts w:ascii="Arial" w:hAnsi="Arial" w:cs="Arial"/>
                <w:color w:val="000000"/>
                <w:sz w:val="20"/>
              </w:rPr>
              <w:t>– Multa L.C.E. nº 113/2005, art. 87, III, c/§ 4º.</w:t>
            </w:r>
          </w:p>
        </w:tc>
      </w:tr>
      <w:tr w:rsidR="0052310D" w:rsidRPr="00E5546A" w14:paraId="54E2A802" w14:textId="77777777" w:rsidTr="00537C35">
        <w:tc>
          <w:tcPr>
            <w:tcW w:w="256" w:type="pct"/>
            <w:vMerge/>
            <w:vAlign w:val="center"/>
          </w:tcPr>
          <w:p w14:paraId="50EB55DA" w14:textId="77777777" w:rsidR="0052310D" w:rsidRPr="00E5546A" w:rsidRDefault="0052310D" w:rsidP="00537C35">
            <w:pPr>
              <w:tabs>
                <w:tab w:val="left" w:pos="3407"/>
              </w:tabs>
              <w:spacing w:line="240" w:lineRule="auto"/>
              <w:ind w:firstLine="0"/>
              <w:jc w:val="center"/>
              <w:rPr>
                <w:rFonts w:ascii="Arial" w:hAnsi="Arial" w:cs="Arial"/>
                <w:color w:val="000000"/>
                <w:sz w:val="20"/>
              </w:rPr>
            </w:pPr>
          </w:p>
        </w:tc>
        <w:tc>
          <w:tcPr>
            <w:tcW w:w="894" w:type="pct"/>
            <w:vMerge/>
          </w:tcPr>
          <w:p w14:paraId="6F497FF5" w14:textId="77777777" w:rsidR="0052310D" w:rsidRPr="00E5546A" w:rsidRDefault="0052310D" w:rsidP="00537C35">
            <w:pPr>
              <w:tabs>
                <w:tab w:val="left" w:pos="3407"/>
              </w:tabs>
              <w:spacing w:line="240" w:lineRule="auto"/>
              <w:ind w:firstLine="0"/>
              <w:rPr>
                <w:rFonts w:ascii="Arial" w:hAnsi="Arial" w:cs="Arial"/>
                <w:color w:val="000000"/>
                <w:sz w:val="20"/>
              </w:rPr>
            </w:pPr>
          </w:p>
        </w:tc>
        <w:tc>
          <w:tcPr>
            <w:tcW w:w="2600" w:type="pct"/>
            <w:vAlign w:val="center"/>
          </w:tcPr>
          <w:p w14:paraId="71BECC31" w14:textId="77777777" w:rsidR="0052310D" w:rsidRPr="00E5546A" w:rsidRDefault="0052310D" w:rsidP="00537C35">
            <w:pPr>
              <w:spacing w:line="240" w:lineRule="auto"/>
              <w:ind w:firstLine="0"/>
              <w:rPr>
                <w:rFonts w:ascii="Arial" w:hAnsi="Arial" w:cs="Arial"/>
                <w:color w:val="000000"/>
                <w:sz w:val="20"/>
              </w:rPr>
            </w:pPr>
            <w:r w:rsidRPr="00E5546A">
              <w:rPr>
                <w:rFonts w:ascii="Arial" w:hAnsi="Arial" w:cs="Arial"/>
                <w:color w:val="000000"/>
                <w:sz w:val="20"/>
              </w:rPr>
              <w:t>03.3 – Regularização de pendências nas conciliações bancárias.</w:t>
            </w:r>
          </w:p>
        </w:tc>
        <w:tc>
          <w:tcPr>
            <w:tcW w:w="1250" w:type="pct"/>
            <w:vAlign w:val="center"/>
          </w:tcPr>
          <w:p w14:paraId="3FAC6D1C" w14:textId="77777777" w:rsidR="0052310D" w:rsidRPr="00E5546A" w:rsidRDefault="0052310D" w:rsidP="00537C35">
            <w:pPr>
              <w:spacing w:line="240" w:lineRule="auto"/>
              <w:ind w:firstLine="0"/>
              <w:rPr>
                <w:rFonts w:ascii="Arial" w:hAnsi="Arial" w:cs="Arial"/>
                <w:color w:val="000000"/>
                <w:sz w:val="20"/>
              </w:rPr>
            </w:pPr>
            <w:r w:rsidRPr="00E5546A">
              <w:rPr>
                <w:rFonts w:ascii="Arial" w:hAnsi="Arial" w:cs="Arial"/>
                <w:sz w:val="20"/>
              </w:rPr>
              <w:t xml:space="preserve">Lei Federal nº 6.404/76, art. 177 </w:t>
            </w:r>
            <w:r w:rsidRPr="00E5546A">
              <w:rPr>
                <w:rFonts w:ascii="Arial" w:hAnsi="Arial" w:cs="Arial"/>
                <w:color w:val="000000"/>
                <w:sz w:val="20"/>
              </w:rPr>
              <w:t>– Multa L.C.E. nº 113/2005, art. 87, III, c/§ 4º.</w:t>
            </w:r>
          </w:p>
        </w:tc>
      </w:tr>
      <w:tr w:rsidR="0052310D" w:rsidRPr="00E5546A" w14:paraId="1F61610B" w14:textId="77777777" w:rsidTr="00537C35">
        <w:tc>
          <w:tcPr>
            <w:tcW w:w="256" w:type="pct"/>
            <w:vMerge w:val="restart"/>
            <w:vAlign w:val="center"/>
          </w:tcPr>
          <w:p w14:paraId="16543097" w14:textId="77777777" w:rsidR="0052310D" w:rsidRPr="00E5546A" w:rsidRDefault="0052310D" w:rsidP="00537C35">
            <w:pPr>
              <w:tabs>
                <w:tab w:val="left" w:pos="3407"/>
              </w:tabs>
              <w:spacing w:line="240" w:lineRule="auto"/>
              <w:ind w:firstLine="0"/>
              <w:jc w:val="center"/>
              <w:rPr>
                <w:rFonts w:ascii="Arial" w:hAnsi="Arial" w:cs="Arial"/>
                <w:b/>
                <w:color w:val="000000"/>
                <w:sz w:val="20"/>
              </w:rPr>
            </w:pPr>
            <w:r w:rsidRPr="00E5546A">
              <w:rPr>
                <w:rFonts w:ascii="Arial" w:hAnsi="Arial" w:cs="Arial"/>
                <w:b/>
                <w:color w:val="000000"/>
                <w:sz w:val="20"/>
              </w:rPr>
              <w:t>04</w:t>
            </w:r>
          </w:p>
        </w:tc>
        <w:tc>
          <w:tcPr>
            <w:tcW w:w="894" w:type="pct"/>
            <w:vMerge w:val="restart"/>
            <w:vAlign w:val="center"/>
          </w:tcPr>
          <w:p w14:paraId="36D8DEDB" w14:textId="77777777" w:rsidR="0052310D" w:rsidRPr="00E5546A" w:rsidRDefault="0052310D" w:rsidP="00537C35">
            <w:pPr>
              <w:tabs>
                <w:tab w:val="left" w:pos="3407"/>
              </w:tabs>
              <w:spacing w:line="240" w:lineRule="auto"/>
              <w:ind w:firstLine="0"/>
              <w:rPr>
                <w:rFonts w:ascii="Arial" w:hAnsi="Arial" w:cs="Arial"/>
                <w:b/>
                <w:color w:val="000000"/>
                <w:sz w:val="20"/>
              </w:rPr>
            </w:pPr>
            <w:r w:rsidRPr="00E5546A">
              <w:rPr>
                <w:rFonts w:ascii="Arial" w:hAnsi="Arial" w:cs="Arial"/>
                <w:b/>
                <w:color w:val="000000"/>
                <w:sz w:val="20"/>
              </w:rPr>
              <w:t>Controle Interno</w:t>
            </w:r>
          </w:p>
        </w:tc>
        <w:tc>
          <w:tcPr>
            <w:tcW w:w="2600" w:type="pct"/>
            <w:tcBorders>
              <w:bottom w:val="single" w:sz="4" w:space="0" w:color="auto"/>
            </w:tcBorders>
            <w:vAlign w:val="center"/>
          </w:tcPr>
          <w:p w14:paraId="38EA54C5" w14:textId="77777777" w:rsidR="0052310D" w:rsidRPr="00E5546A" w:rsidRDefault="0052310D" w:rsidP="00537C35">
            <w:pPr>
              <w:spacing w:line="240" w:lineRule="auto"/>
              <w:ind w:firstLine="0"/>
              <w:rPr>
                <w:rFonts w:ascii="Arial" w:hAnsi="Arial" w:cs="Arial"/>
                <w:color w:val="000000"/>
                <w:sz w:val="20"/>
              </w:rPr>
            </w:pPr>
            <w:r w:rsidRPr="00E5546A">
              <w:rPr>
                <w:rFonts w:ascii="Arial" w:hAnsi="Arial" w:cs="Arial"/>
                <w:color w:val="000000"/>
                <w:sz w:val="20"/>
              </w:rPr>
              <w:t xml:space="preserve">04.1 – Encaminhamento do Relatório </w:t>
            </w:r>
            <w:r w:rsidRPr="00E5546A">
              <w:rPr>
                <w:rFonts w:ascii="Arial" w:hAnsi="Arial" w:cs="Arial"/>
                <w:sz w:val="20"/>
              </w:rPr>
              <w:t>e Parecer</w:t>
            </w:r>
            <w:r w:rsidRPr="00E5546A">
              <w:rPr>
                <w:rFonts w:ascii="Arial" w:hAnsi="Arial" w:cs="Arial"/>
                <w:color w:val="000000"/>
                <w:sz w:val="20"/>
              </w:rPr>
              <w:t xml:space="preserve"> do Controle Interno.</w:t>
            </w:r>
          </w:p>
        </w:tc>
        <w:tc>
          <w:tcPr>
            <w:tcW w:w="1250" w:type="pct"/>
            <w:tcBorders>
              <w:bottom w:val="single" w:sz="4" w:space="0" w:color="auto"/>
            </w:tcBorders>
            <w:vAlign w:val="center"/>
          </w:tcPr>
          <w:p w14:paraId="10C2E1E9" w14:textId="77777777" w:rsidR="0052310D" w:rsidRPr="00E5546A" w:rsidRDefault="0052310D" w:rsidP="00537C35">
            <w:pPr>
              <w:spacing w:line="240" w:lineRule="auto"/>
              <w:ind w:firstLine="0"/>
              <w:rPr>
                <w:rFonts w:ascii="Arial" w:hAnsi="Arial" w:cs="Arial"/>
                <w:color w:val="000000"/>
                <w:sz w:val="20"/>
              </w:rPr>
            </w:pPr>
            <w:r w:rsidRPr="00E5546A">
              <w:rPr>
                <w:rFonts w:ascii="Arial" w:hAnsi="Arial" w:cs="Arial"/>
                <w:color w:val="000000"/>
                <w:sz w:val="20"/>
              </w:rPr>
              <w:t xml:space="preserve">Constituição Federal, </w:t>
            </w:r>
            <w:proofErr w:type="spellStart"/>
            <w:r w:rsidRPr="00E5546A">
              <w:rPr>
                <w:rFonts w:ascii="Arial" w:hAnsi="Arial" w:cs="Arial"/>
                <w:color w:val="000000"/>
                <w:sz w:val="20"/>
              </w:rPr>
              <w:t>arts</w:t>
            </w:r>
            <w:proofErr w:type="spellEnd"/>
            <w:r w:rsidRPr="00E5546A">
              <w:rPr>
                <w:rFonts w:ascii="Arial" w:hAnsi="Arial" w:cs="Arial"/>
                <w:color w:val="000000"/>
                <w:sz w:val="20"/>
              </w:rPr>
              <w:t>. 31, 70 e 74 – Multa L.C.E. nº 113/2005, art. 87, III, c/§ 4º / art. 87, I, b.</w:t>
            </w:r>
          </w:p>
        </w:tc>
      </w:tr>
      <w:tr w:rsidR="0052310D" w:rsidRPr="00E5546A" w14:paraId="0F0B9A30" w14:textId="77777777" w:rsidTr="00537C35">
        <w:tc>
          <w:tcPr>
            <w:tcW w:w="256" w:type="pct"/>
            <w:vMerge/>
            <w:vAlign w:val="center"/>
          </w:tcPr>
          <w:p w14:paraId="75D49BB7" w14:textId="77777777" w:rsidR="0052310D" w:rsidRPr="00E5546A" w:rsidRDefault="0052310D" w:rsidP="00537C35">
            <w:pPr>
              <w:spacing w:line="240" w:lineRule="auto"/>
              <w:ind w:right="1131" w:firstLine="0"/>
              <w:jc w:val="center"/>
              <w:rPr>
                <w:rFonts w:ascii="Arial" w:hAnsi="Arial" w:cs="Arial"/>
                <w:color w:val="000000"/>
                <w:sz w:val="20"/>
              </w:rPr>
            </w:pPr>
          </w:p>
        </w:tc>
        <w:tc>
          <w:tcPr>
            <w:tcW w:w="894" w:type="pct"/>
            <w:vMerge/>
          </w:tcPr>
          <w:p w14:paraId="7866A893" w14:textId="77777777" w:rsidR="0052310D" w:rsidRPr="00E5546A" w:rsidRDefault="0052310D" w:rsidP="00537C35">
            <w:pPr>
              <w:spacing w:line="240" w:lineRule="auto"/>
              <w:ind w:right="1131" w:firstLine="0"/>
              <w:jc w:val="right"/>
              <w:rPr>
                <w:rFonts w:ascii="Arial" w:hAnsi="Arial" w:cs="Arial"/>
                <w:color w:val="000000"/>
                <w:sz w:val="20"/>
              </w:rPr>
            </w:pPr>
          </w:p>
        </w:tc>
        <w:tc>
          <w:tcPr>
            <w:tcW w:w="2600" w:type="pct"/>
            <w:tcBorders>
              <w:top w:val="single" w:sz="4" w:space="0" w:color="auto"/>
              <w:bottom w:val="single" w:sz="4" w:space="0" w:color="auto"/>
            </w:tcBorders>
            <w:vAlign w:val="center"/>
          </w:tcPr>
          <w:p w14:paraId="155DFB3A" w14:textId="77777777" w:rsidR="0052310D" w:rsidRPr="00E5546A" w:rsidRDefault="0052310D" w:rsidP="00537C35">
            <w:pPr>
              <w:spacing w:line="240" w:lineRule="auto"/>
              <w:ind w:firstLine="0"/>
              <w:rPr>
                <w:rFonts w:ascii="Arial" w:hAnsi="Arial" w:cs="Arial"/>
                <w:sz w:val="20"/>
              </w:rPr>
            </w:pPr>
            <w:r w:rsidRPr="00E5546A">
              <w:rPr>
                <w:rFonts w:ascii="Arial" w:hAnsi="Arial" w:cs="Arial"/>
                <w:color w:val="000000"/>
                <w:sz w:val="20"/>
              </w:rPr>
              <w:t>04.2 – O Relatório do Controle Interno apresenta os conteúdos mínimos prescritos pelo Tribunal.</w:t>
            </w:r>
          </w:p>
        </w:tc>
        <w:tc>
          <w:tcPr>
            <w:tcW w:w="1250" w:type="pct"/>
            <w:tcBorders>
              <w:top w:val="single" w:sz="4" w:space="0" w:color="auto"/>
              <w:bottom w:val="single" w:sz="4" w:space="0" w:color="auto"/>
            </w:tcBorders>
            <w:vAlign w:val="center"/>
          </w:tcPr>
          <w:p w14:paraId="517BA23B" w14:textId="77777777" w:rsidR="0052310D" w:rsidRPr="00E5546A" w:rsidRDefault="0052310D" w:rsidP="00537C35">
            <w:pPr>
              <w:spacing w:line="240" w:lineRule="auto"/>
              <w:ind w:firstLine="0"/>
              <w:rPr>
                <w:rFonts w:ascii="Arial" w:hAnsi="Arial" w:cs="Arial"/>
                <w:color w:val="000000"/>
                <w:sz w:val="20"/>
              </w:rPr>
            </w:pPr>
            <w:r w:rsidRPr="00E5546A">
              <w:rPr>
                <w:rFonts w:ascii="Arial" w:hAnsi="Arial" w:cs="Arial"/>
                <w:color w:val="000000"/>
                <w:sz w:val="20"/>
              </w:rPr>
              <w:t xml:space="preserve">Constituição Federal, </w:t>
            </w:r>
            <w:proofErr w:type="spellStart"/>
            <w:r w:rsidRPr="00E5546A">
              <w:rPr>
                <w:rFonts w:ascii="Arial" w:hAnsi="Arial" w:cs="Arial"/>
                <w:color w:val="000000"/>
                <w:sz w:val="20"/>
              </w:rPr>
              <w:t>arts</w:t>
            </w:r>
            <w:proofErr w:type="spellEnd"/>
            <w:r w:rsidRPr="00E5546A">
              <w:rPr>
                <w:rFonts w:ascii="Arial" w:hAnsi="Arial" w:cs="Arial"/>
                <w:color w:val="000000"/>
                <w:sz w:val="20"/>
              </w:rPr>
              <w:t>. 31, 70 e 74 – Multa L.C.E. nº 113/2005, art. 87, III, c/§ 4º / art. 87, I, b.</w:t>
            </w:r>
          </w:p>
        </w:tc>
      </w:tr>
      <w:tr w:rsidR="0052310D" w:rsidRPr="00E5546A" w14:paraId="7C654F30" w14:textId="77777777" w:rsidTr="00537C35">
        <w:tc>
          <w:tcPr>
            <w:tcW w:w="256" w:type="pct"/>
            <w:vMerge/>
            <w:tcBorders>
              <w:bottom w:val="single" w:sz="4" w:space="0" w:color="auto"/>
            </w:tcBorders>
            <w:vAlign w:val="center"/>
          </w:tcPr>
          <w:p w14:paraId="4B26D45E" w14:textId="77777777" w:rsidR="0052310D" w:rsidRPr="00E5546A" w:rsidRDefault="0052310D" w:rsidP="00537C35">
            <w:pPr>
              <w:spacing w:line="240" w:lineRule="auto"/>
              <w:ind w:right="1131" w:firstLine="0"/>
              <w:jc w:val="center"/>
              <w:rPr>
                <w:rFonts w:ascii="Arial" w:hAnsi="Arial" w:cs="Arial"/>
                <w:color w:val="000000"/>
                <w:sz w:val="20"/>
              </w:rPr>
            </w:pPr>
          </w:p>
        </w:tc>
        <w:tc>
          <w:tcPr>
            <w:tcW w:w="894" w:type="pct"/>
            <w:vMerge/>
            <w:tcBorders>
              <w:bottom w:val="single" w:sz="4" w:space="0" w:color="auto"/>
            </w:tcBorders>
          </w:tcPr>
          <w:p w14:paraId="2BADE514" w14:textId="77777777" w:rsidR="0052310D" w:rsidRPr="00E5546A" w:rsidRDefault="0052310D" w:rsidP="00537C35">
            <w:pPr>
              <w:spacing w:line="240" w:lineRule="auto"/>
              <w:ind w:right="1131" w:firstLine="0"/>
              <w:jc w:val="right"/>
              <w:rPr>
                <w:rFonts w:ascii="Arial" w:hAnsi="Arial" w:cs="Arial"/>
                <w:color w:val="000000"/>
                <w:sz w:val="20"/>
              </w:rPr>
            </w:pPr>
          </w:p>
        </w:tc>
        <w:tc>
          <w:tcPr>
            <w:tcW w:w="2600" w:type="pct"/>
            <w:tcBorders>
              <w:top w:val="single" w:sz="4" w:space="0" w:color="auto"/>
              <w:bottom w:val="single" w:sz="4" w:space="0" w:color="auto"/>
            </w:tcBorders>
            <w:vAlign w:val="center"/>
          </w:tcPr>
          <w:p w14:paraId="4939FC51" w14:textId="77777777" w:rsidR="0052310D" w:rsidRPr="00E5546A" w:rsidRDefault="0052310D" w:rsidP="00537C35">
            <w:pPr>
              <w:spacing w:line="240" w:lineRule="auto"/>
              <w:ind w:firstLine="0"/>
              <w:rPr>
                <w:rFonts w:ascii="Arial" w:hAnsi="Arial" w:cs="Arial"/>
                <w:color w:val="000000"/>
                <w:sz w:val="20"/>
              </w:rPr>
            </w:pPr>
            <w:r w:rsidRPr="00E5546A">
              <w:rPr>
                <w:rFonts w:ascii="Arial" w:hAnsi="Arial" w:cs="Arial"/>
                <w:color w:val="000000"/>
                <w:sz w:val="20"/>
              </w:rPr>
              <w:t xml:space="preserve">04.3 – </w:t>
            </w:r>
            <w:r w:rsidRPr="00E5546A">
              <w:rPr>
                <w:rFonts w:ascii="Arial" w:hAnsi="Arial" w:cs="Arial"/>
                <w:sz w:val="20"/>
              </w:rPr>
              <w:t>O Relatório do Controle Interno apresenta ocorrência de irregularidade passível de desaprovação da gestão.</w:t>
            </w:r>
          </w:p>
        </w:tc>
        <w:tc>
          <w:tcPr>
            <w:tcW w:w="1250" w:type="pct"/>
            <w:tcBorders>
              <w:top w:val="single" w:sz="4" w:space="0" w:color="auto"/>
              <w:bottom w:val="single" w:sz="4" w:space="0" w:color="auto"/>
            </w:tcBorders>
            <w:vAlign w:val="center"/>
          </w:tcPr>
          <w:p w14:paraId="50919747" w14:textId="77777777" w:rsidR="0052310D" w:rsidRPr="00E5546A" w:rsidRDefault="0052310D" w:rsidP="00537C35">
            <w:pPr>
              <w:spacing w:line="240" w:lineRule="auto"/>
              <w:ind w:firstLine="0"/>
              <w:rPr>
                <w:rFonts w:ascii="Arial" w:hAnsi="Arial" w:cs="Arial"/>
                <w:color w:val="000000"/>
                <w:sz w:val="20"/>
              </w:rPr>
            </w:pPr>
            <w:r w:rsidRPr="00E5546A">
              <w:rPr>
                <w:rFonts w:ascii="Arial" w:hAnsi="Arial" w:cs="Arial"/>
                <w:color w:val="000000"/>
                <w:sz w:val="20"/>
              </w:rPr>
              <w:t xml:space="preserve">Constituição Federal, </w:t>
            </w:r>
            <w:proofErr w:type="spellStart"/>
            <w:r w:rsidRPr="00E5546A">
              <w:rPr>
                <w:rFonts w:ascii="Arial" w:hAnsi="Arial" w:cs="Arial"/>
                <w:color w:val="000000"/>
                <w:sz w:val="20"/>
              </w:rPr>
              <w:t>arts</w:t>
            </w:r>
            <w:proofErr w:type="spellEnd"/>
            <w:r w:rsidRPr="00E5546A">
              <w:rPr>
                <w:rFonts w:ascii="Arial" w:hAnsi="Arial" w:cs="Arial"/>
                <w:color w:val="000000"/>
                <w:sz w:val="20"/>
              </w:rPr>
              <w:t>. 31, 70 e 74 – Multa L.C.E. nº 113/2005, art. 87, III, c/§ 4º.</w:t>
            </w:r>
          </w:p>
        </w:tc>
      </w:tr>
    </w:tbl>
    <w:p w14:paraId="559BE0D1" w14:textId="77777777" w:rsidR="0052310D" w:rsidRPr="00E5546A" w:rsidRDefault="0052310D" w:rsidP="0052310D">
      <w:pPr>
        <w:autoSpaceDE/>
        <w:autoSpaceDN/>
        <w:spacing w:before="120" w:after="120"/>
        <w:ind w:firstLine="0"/>
        <w:rPr>
          <w:rFonts w:ascii="Arial" w:hAnsi="Arial" w:cs="Arial"/>
          <w:sz w:val="2"/>
          <w:szCs w:val="2"/>
        </w:rPr>
      </w:pPr>
    </w:p>
    <w:p w14:paraId="580C9FD8" w14:textId="77777777" w:rsidR="0052310D" w:rsidRDefault="0052310D" w:rsidP="0052310D">
      <w:pPr>
        <w:tabs>
          <w:tab w:val="left" w:pos="1260"/>
          <w:tab w:val="left" w:pos="1440"/>
          <w:tab w:val="left" w:pos="1620"/>
          <w:tab w:val="left" w:pos="1800"/>
          <w:tab w:val="left" w:pos="1980"/>
        </w:tabs>
        <w:spacing w:after="0" w:line="240" w:lineRule="auto"/>
        <w:jc w:val="center"/>
        <w:rPr>
          <w:rFonts w:ascii="Arial" w:hAnsi="Arial" w:cs="Arial"/>
          <w:b/>
          <w:bCs/>
          <w:sz w:val="28"/>
          <w:szCs w:val="28"/>
        </w:rPr>
      </w:pPr>
    </w:p>
    <w:p w14:paraId="775D0D36" w14:textId="77777777" w:rsidR="0052310D" w:rsidRDefault="0052310D" w:rsidP="0052310D"/>
    <w:p w14:paraId="336F88DD" w14:textId="77777777" w:rsidR="00E642A1" w:rsidRDefault="00E642A1"/>
    <w:sectPr w:rsidR="00E642A1" w:rsidSect="002C63C4">
      <w:headerReference w:type="default" r:id="rId12"/>
      <w:pgSz w:w="16839" w:h="11907" w:orient="landscape" w:code="9"/>
      <w:pgMar w:top="1701" w:right="2268" w:bottom="1134" w:left="1134"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180D1D" w14:textId="77777777" w:rsidR="00034783" w:rsidRDefault="00034783" w:rsidP="00F23323">
      <w:pPr>
        <w:spacing w:before="0" w:after="0" w:line="240" w:lineRule="auto"/>
      </w:pPr>
      <w:r>
        <w:separator/>
      </w:r>
    </w:p>
  </w:endnote>
  <w:endnote w:type="continuationSeparator" w:id="0">
    <w:p w14:paraId="0C69D1BD" w14:textId="77777777" w:rsidR="00034783" w:rsidRDefault="00034783" w:rsidP="00F2332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12AB6C" w14:textId="77777777" w:rsidR="00034783" w:rsidRDefault="00034783" w:rsidP="007B152F">
      <w:pPr>
        <w:spacing w:before="0" w:after="0" w:line="240" w:lineRule="auto"/>
        <w:ind w:firstLine="0"/>
      </w:pPr>
      <w:r>
        <w:separator/>
      </w:r>
    </w:p>
  </w:footnote>
  <w:footnote w:type="continuationSeparator" w:id="0">
    <w:p w14:paraId="160A3BE3" w14:textId="77777777" w:rsidR="00034783" w:rsidRDefault="00034783" w:rsidP="00F23323">
      <w:pPr>
        <w:spacing w:before="0" w:after="0" w:line="240" w:lineRule="auto"/>
      </w:pPr>
      <w:r>
        <w:continuationSeparator/>
      </w:r>
    </w:p>
  </w:footnote>
  <w:footnote w:id="1">
    <w:p w14:paraId="14A05C10" w14:textId="77994613" w:rsidR="00F23323" w:rsidRPr="00865ED5" w:rsidRDefault="00F23323" w:rsidP="00865ED5">
      <w:pPr>
        <w:pStyle w:val="Textodenotaderodap"/>
        <w:ind w:firstLine="0"/>
        <w:contextualSpacing/>
        <w:rPr>
          <w:rFonts w:ascii="Arial" w:hAnsi="Arial" w:cs="Arial"/>
        </w:rPr>
      </w:pPr>
      <w:r>
        <w:rPr>
          <w:rStyle w:val="Refdenotaderodap"/>
        </w:rPr>
        <w:footnoteRef/>
      </w:r>
      <w:r>
        <w:t xml:space="preserve"> </w:t>
      </w:r>
      <w:bookmarkStart w:id="0" w:name="_Hlk9321415"/>
      <w:r w:rsidRPr="00865ED5">
        <w:rPr>
          <w:rFonts w:ascii="Arial" w:hAnsi="Arial" w:cs="Arial"/>
          <w:b/>
        </w:rPr>
        <w:t>Notas da Biblioteca:</w:t>
      </w:r>
    </w:p>
    <w:bookmarkEnd w:id="0"/>
    <w:p w14:paraId="66F89D0A" w14:textId="693D42AB" w:rsidR="00F23323" w:rsidRPr="00865ED5" w:rsidRDefault="00F23323" w:rsidP="00865ED5">
      <w:pPr>
        <w:pStyle w:val="PargrafodaLista"/>
        <w:numPr>
          <w:ilvl w:val="0"/>
          <w:numId w:val="2"/>
        </w:numPr>
        <w:autoSpaceDE/>
        <w:autoSpaceDN/>
        <w:spacing w:before="0" w:after="0" w:line="240" w:lineRule="auto"/>
        <w:ind w:left="426" w:hanging="284"/>
        <w:rPr>
          <w:rFonts w:ascii="Arial" w:hAnsi="Arial" w:cs="Arial"/>
          <w:color w:val="0000FF"/>
          <w:sz w:val="20"/>
          <w:u w:val="single"/>
        </w:rPr>
      </w:pPr>
      <w:r w:rsidRPr="00865ED5">
        <w:rPr>
          <w:rFonts w:ascii="Arial" w:hAnsi="Arial" w:cs="Arial"/>
          <w:bCs/>
          <w:sz w:val="20"/>
        </w:rPr>
        <w:t xml:space="preserve">Este texto não substitui o publicado no periódico: </w:t>
      </w:r>
      <w:hyperlink r:id="rId1" w:history="1">
        <w:r w:rsidR="00713815" w:rsidRPr="00F46596">
          <w:rPr>
            <w:rStyle w:val="Hyperlink"/>
            <w:rFonts w:ascii="Arial" w:hAnsi="Arial" w:cs="Arial"/>
            <w:b/>
            <w:bCs/>
            <w:color w:val="0000FF"/>
            <w:sz w:val="20"/>
          </w:rPr>
          <w:t>Diário Eletrônico do Tribunal de Contas do Estado do Paraná</w:t>
        </w:r>
        <w:r w:rsidR="00713815" w:rsidRPr="00865ED5">
          <w:rPr>
            <w:rStyle w:val="Hyperlink"/>
            <w:rFonts w:ascii="Arial" w:hAnsi="Arial" w:cs="Arial"/>
            <w:color w:val="0000FF"/>
            <w:sz w:val="20"/>
          </w:rPr>
          <w:t>, Curitiba, PR, n. 1263, 10 dez. 2015, p. 86-90</w:t>
        </w:r>
      </w:hyperlink>
      <w:r w:rsidR="00713815" w:rsidRPr="00865ED5">
        <w:rPr>
          <w:rFonts w:ascii="Arial" w:hAnsi="Arial" w:cs="Arial"/>
          <w:color w:val="0000FF"/>
          <w:sz w:val="20"/>
        </w:rPr>
        <w:t>.</w:t>
      </w:r>
    </w:p>
    <w:p w14:paraId="5B7E704D" w14:textId="04FF4B49" w:rsidR="00F23323" w:rsidRPr="00865ED5" w:rsidRDefault="00F23323" w:rsidP="00865ED5">
      <w:pPr>
        <w:pStyle w:val="Textodenotaderodap"/>
        <w:numPr>
          <w:ilvl w:val="0"/>
          <w:numId w:val="2"/>
        </w:numPr>
        <w:ind w:left="426" w:hanging="284"/>
        <w:rPr>
          <w:rStyle w:val="Hyperlink"/>
          <w:rFonts w:ascii="Arial" w:hAnsi="Arial" w:cs="Arial"/>
        </w:rPr>
      </w:pPr>
      <w:r w:rsidRPr="00865ED5">
        <w:rPr>
          <w:rFonts w:ascii="Arial" w:hAnsi="Arial" w:cs="Arial"/>
        </w:rPr>
        <w:t xml:space="preserve">Origem: </w:t>
      </w:r>
      <w:r w:rsidR="0029129E" w:rsidRPr="00865ED5">
        <w:rPr>
          <w:rFonts w:ascii="Arial" w:hAnsi="Arial" w:cs="Arial"/>
        </w:rPr>
        <w:t xml:space="preserve">Processo n. 870472/15 – </w:t>
      </w:r>
      <w:hyperlink r:id="rId2" w:history="1">
        <w:r w:rsidR="0029129E" w:rsidRPr="00865ED5">
          <w:rPr>
            <w:rStyle w:val="Hyperlink"/>
            <w:rFonts w:ascii="Arial" w:hAnsi="Arial" w:cs="Arial"/>
            <w:color w:val="0000FF"/>
          </w:rPr>
          <w:t>Acórdão n. 5.657/2015 – Tribunal Pleno.</w:t>
        </w:r>
      </w:hyperlink>
    </w:p>
    <w:p w14:paraId="76AB3751" w14:textId="0B50D9E7" w:rsidR="00865ED5" w:rsidRPr="00865ED5" w:rsidRDefault="00865ED5" w:rsidP="00865ED5">
      <w:pPr>
        <w:pStyle w:val="PargrafodaLista"/>
        <w:numPr>
          <w:ilvl w:val="0"/>
          <w:numId w:val="2"/>
        </w:numPr>
        <w:spacing w:before="0" w:after="0" w:line="240" w:lineRule="auto"/>
        <w:ind w:left="426" w:hanging="284"/>
        <w:rPr>
          <w:rFonts w:ascii="Arial" w:hAnsi="Arial" w:cs="Arial"/>
          <w:sz w:val="20"/>
        </w:rPr>
      </w:pPr>
      <w:r w:rsidRPr="00865ED5">
        <w:rPr>
          <w:rFonts w:ascii="Arial" w:hAnsi="Arial" w:cs="Arial"/>
          <w:b/>
          <w:bCs/>
          <w:sz w:val="20"/>
        </w:rPr>
        <w:t>Altera</w:t>
      </w:r>
      <w:r w:rsidRPr="00865ED5">
        <w:rPr>
          <w:rFonts w:ascii="Arial" w:hAnsi="Arial" w:cs="Arial"/>
          <w:sz w:val="20"/>
        </w:rPr>
        <w:t>:</w:t>
      </w:r>
      <w:r w:rsidR="00F67DC5">
        <w:rPr>
          <w:rFonts w:ascii="Arial" w:hAnsi="Arial" w:cs="Arial"/>
          <w:sz w:val="20"/>
        </w:rPr>
        <w:t xml:space="preserve"> </w:t>
      </w:r>
      <w:hyperlink r:id="rId3" w:history="1">
        <w:r w:rsidR="00F67DC5" w:rsidRPr="00F67DC5">
          <w:rPr>
            <w:rStyle w:val="Hyperlink"/>
            <w:rFonts w:ascii="Arial" w:hAnsi="Arial" w:cs="Arial"/>
            <w:color w:val="0000FF"/>
            <w:sz w:val="20"/>
          </w:rPr>
          <w:t>Instrução Normativa n. 103, de 11 de dezembro de 2014</w:t>
        </w:r>
      </w:hyperlink>
      <w:r w:rsidR="00F67DC5" w:rsidRPr="00F67DC5">
        <w:rPr>
          <w:rFonts w:ascii="Arial" w:hAnsi="Arial" w:cs="Arial"/>
          <w:color w:val="0000FF"/>
          <w:sz w:val="20"/>
        </w:rPr>
        <w:t>.</w:t>
      </w:r>
    </w:p>
    <w:p w14:paraId="21761BDC" w14:textId="77777777" w:rsidR="00865ED5" w:rsidRPr="00865ED5" w:rsidRDefault="00865ED5" w:rsidP="00865ED5">
      <w:pPr>
        <w:pStyle w:val="PargrafodaLista"/>
        <w:numPr>
          <w:ilvl w:val="0"/>
          <w:numId w:val="2"/>
        </w:numPr>
        <w:spacing w:before="0" w:after="0" w:line="240" w:lineRule="auto"/>
        <w:ind w:left="426" w:hanging="284"/>
        <w:rPr>
          <w:rFonts w:ascii="Arial" w:hAnsi="Arial" w:cs="Arial"/>
          <w:sz w:val="20"/>
        </w:rPr>
      </w:pPr>
      <w:r w:rsidRPr="00865ED5">
        <w:rPr>
          <w:rFonts w:ascii="Arial" w:hAnsi="Arial" w:cs="Arial"/>
          <w:b/>
          <w:bCs/>
          <w:sz w:val="20"/>
        </w:rPr>
        <w:t>Ver também</w:t>
      </w:r>
      <w:r w:rsidRPr="00865ED5">
        <w:rPr>
          <w:rFonts w:ascii="Arial" w:hAnsi="Arial" w:cs="Arial"/>
          <w:sz w:val="20"/>
        </w:rPr>
        <w:t>:</w:t>
      </w:r>
    </w:p>
    <w:p w14:paraId="4B177D18" w14:textId="77777777" w:rsidR="00865ED5" w:rsidRPr="00865ED5" w:rsidRDefault="00000000" w:rsidP="00865ED5">
      <w:pPr>
        <w:spacing w:before="0" w:after="0" w:line="240" w:lineRule="auto"/>
        <w:ind w:left="142" w:firstLine="284"/>
        <w:rPr>
          <w:rFonts w:ascii="Arial" w:hAnsi="Arial" w:cs="Arial"/>
          <w:color w:val="0000FF"/>
          <w:sz w:val="20"/>
        </w:rPr>
      </w:pPr>
      <w:hyperlink r:id="rId4" w:history="1">
        <w:r w:rsidR="00865ED5" w:rsidRPr="00865ED5">
          <w:rPr>
            <w:rStyle w:val="Hyperlink"/>
            <w:rFonts w:ascii="Arial" w:hAnsi="Arial" w:cs="Arial"/>
            <w:color w:val="0000FF"/>
            <w:sz w:val="20"/>
          </w:rPr>
          <w:t>Instrução Normativa n. 95, de 27 de fevereiro de 2014</w:t>
        </w:r>
      </w:hyperlink>
      <w:r w:rsidR="00865ED5" w:rsidRPr="00865ED5">
        <w:rPr>
          <w:rFonts w:ascii="Arial" w:hAnsi="Arial" w:cs="Arial"/>
          <w:color w:val="0000FF"/>
          <w:sz w:val="20"/>
        </w:rPr>
        <w:t>.</w:t>
      </w:r>
    </w:p>
    <w:p w14:paraId="532968ED" w14:textId="0CD1F92F" w:rsidR="00865ED5" w:rsidRPr="00865ED5" w:rsidRDefault="00000000" w:rsidP="00865ED5">
      <w:pPr>
        <w:spacing w:before="0" w:after="0" w:line="240" w:lineRule="auto"/>
        <w:ind w:left="142" w:firstLine="284"/>
        <w:rPr>
          <w:rFonts w:ascii="Arial" w:hAnsi="Arial" w:cs="Arial"/>
          <w:sz w:val="20"/>
        </w:rPr>
      </w:pPr>
      <w:hyperlink r:id="rId5" w:history="1">
        <w:r w:rsidR="00865ED5" w:rsidRPr="00F67DC5">
          <w:rPr>
            <w:rStyle w:val="Hyperlink"/>
            <w:rFonts w:ascii="Arial" w:hAnsi="Arial" w:cs="Arial"/>
            <w:color w:val="0000FF"/>
            <w:sz w:val="20"/>
          </w:rPr>
          <w:t>Instrução Normativa n. 81, de 13 de dezembro de 2012</w:t>
        </w:r>
      </w:hyperlink>
      <w:r w:rsidR="00865ED5" w:rsidRPr="00F67DC5">
        <w:rPr>
          <w:rFonts w:ascii="Arial" w:hAnsi="Arial" w:cs="Arial"/>
          <w:color w:val="0000FF"/>
          <w:sz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0D0CD9" w14:textId="77EC2221" w:rsidR="007C2B37" w:rsidRPr="00A26B29" w:rsidRDefault="0052310D" w:rsidP="007C2B37">
    <w:pPr>
      <w:tabs>
        <w:tab w:val="center" w:pos="4419"/>
        <w:tab w:val="right" w:pos="8838"/>
      </w:tabs>
      <w:overflowPunct w:val="0"/>
      <w:adjustRightInd w:val="0"/>
      <w:spacing w:before="360" w:after="120" w:line="240" w:lineRule="auto"/>
      <w:ind w:left="1134" w:firstLine="0"/>
      <w:textAlignment w:val="baseline"/>
      <w:rPr>
        <w:rFonts w:ascii="Arial" w:hAnsi="Arial" w:cs="Arial"/>
        <w:b/>
        <w:sz w:val="30"/>
        <w:szCs w:val="30"/>
      </w:rPr>
    </w:pPr>
    <w:r>
      <w:rPr>
        <w:noProof/>
      </w:rPr>
      <w:drawing>
        <wp:anchor distT="0" distB="0" distL="114300" distR="114300" simplePos="0" relativeHeight="251657216" behindDoc="0" locked="0" layoutInCell="1" allowOverlap="1" wp14:anchorId="47D0D876" wp14:editId="15F876A4">
          <wp:simplePos x="0" y="0"/>
          <wp:positionH relativeFrom="column">
            <wp:posOffset>-3175</wp:posOffset>
          </wp:positionH>
          <wp:positionV relativeFrom="paragraph">
            <wp:posOffset>57785</wp:posOffset>
          </wp:positionV>
          <wp:extent cx="605790" cy="712470"/>
          <wp:effectExtent l="0" t="0" r="3810" b="0"/>
          <wp:wrapSquare wrapText="bothSides"/>
          <wp:docPr id="2" name="Imagem 2" descr="logo TC colorido - med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logo TC colorido - medi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5790" cy="712470"/>
                  </a:xfrm>
                  <a:prstGeom prst="rect">
                    <a:avLst/>
                  </a:prstGeom>
                  <a:noFill/>
                  <a:ln>
                    <a:noFill/>
                  </a:ln>
                </pic:spPr>
              </pic:pic>
            </a:graphicData>
          </a:graphic>
          <wp14:sizeRelH relativeFrom="page">
            <wp14:pctWidth>0</wp14:pctWidth>
          </wp14:sizeRelH>
          <wp14:sizeRelV relativeFrom="page">
            <wp14:pctHeight>0</wp14:pctHeight>
          </wp14:sizeRelV>
        </wp:anchor>
      </w:drawing>
    </w:r>
    <w:r w:rsidR="00DD7250" w:rsidRPr="00A26B29">
      <w:rPr>
        <w:rFonts w:ascii="Arial" w:hAnsi="Arial" w:cs="Arial"/>
        <w:b/>
        <w:sz w:val="30"/>
        <w:szCs w:val="30"/>
      </w:rPr>
      <w:t>TRIBUNAL DE CONTAS DO ESTADO DO PARANÁ</w:t>
    </w:r>
  </w:p>
  <w:p w14:paraId="39B29C7A" w14:textId="77777777" w:rsidR="007C2B37" w:rsidRDefault="00000000">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2FF3E" w14:textId="77D4A538" w:rsidR="002C63C4" w:rsidRPr="006533E9" w:rsidRDefault="0052310D" w:rsidP="002C63C4">
    <w:pPr>
      <w:tabs>
        <w:tab w:val="center" w:pos="4252"/>
        <w:tab w:val="right" w:pos="8504"/>
      </w:tabs>
      <w:autoSpaceDE/>
      <w:autoSpaceDN/>
      <w:spacing w:before="480" w:after="120" w:line="240" w:lineRule="auto"/>
      <w:ind w:left="1134" w:firstLine="0"/>
      <w:jc w:val="center"/>
      <w:rPr>
        <w:rFonts w:ascii="Arial" w:hAnsi="Arial" w:cs="Arial"/>
        <w:b/>
        <w:sz w:val="30"/>
        <w:szCs w:val="30"/>
      </w:rPr>
    </w:pPr>
    <w:r>
      <w:rPr>
        <w:noProof/>
      </w:rPr>
      <w:drawing>
        <wp:anchor distT="0" distB="0" distL="114300" distR="114300" simplePos="0" relativeHeight="251658240" behindDoc="0" locked="0" layoutInCell="1" allowOverlap="1" wp14:anchorId="207567FC" wp14:editId="663AC641">
          <wp:simplePos x="0" y="0"/>
          <wp:positionH relativeFrom="column">
            <wp:posOffset>-3175</wp:posOffset>
          </wp:positionH>
          <wp:positionV relativeFrom="paragraph">
            <wp:posOffset>57785</wp:posOffset>
          </wp:positionV>
          <wp:extent cx="605790" cy="712470"/>
          <wp:effectExtent l="0" t="0" r="3810" b="0"/>
          <wp:wrapSquare wrapText="bothSides"/>
          <wp:docPr id="1" name="Imagem 1" descr="logo TC colorido - med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logo TC colorido - medi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5790" cy="712470"/>
                  </a:xfrm>
                  <a:prstGeom prst="rect">
                    <a:avLst/>
                  </a:prstGeom>
                  <a:noFill/>
                  <a:ln>
                    <a:noFill/>
                  </a:ln>
                </pic:spPr>
              </pic:pic>
            </a:graphicData>
          </a:graphic>
          <wp14:sizeRelH relativeFrom="page">
            <wp14:pctWidth>0</wp14:pctWidth>
          </wp14:sizeRelH>
          <wp14:sizeRelV relativeFrom="page">
            <wp14:pctHeight>0</wp14:pctHeight>
          </wp14:sizeRelV>
        </wp:anchor>
      </w:drawing>
    </w:r>
    <w:r w:rsidR="00DD7250" w:rsidRPr="0036255E">
      <w:rPr>
        <w:rFonts w:ascii="Arial" w:hAnsi="Arial" w:cs="Arial"/>
        <w:b/>
        <w:sz w:val="30"/>
        <w:szCs w:val="30"/>
      </w:rPr>
      <w:t>TRIBUNAL DE CONTAS DO ESTADO DO PARANÁ</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C72F02"/>
    <w:multiLevelType w:val="hybridMultilevel"/>
    <w:tmpl w:val="31D62FB4"/>
    <w:lvl w:ilvl="0" w:tplc="80A855A0">
      <w:start w:val="1"/>
      <w:numFmt w:val="lowerLetter"/>
      <w:lvlText w:val="%1)"/>
      <w:lvlJc w:val="left"/>
      <w:pPr>
        <w:ind w:left="720" w:hanging="360"/>
      </w:pPr>
      <w:rPr>
        <w:b w:val="0"/>
        <w:bCs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68140497"/>
    <w:multiLevelType w:val="hybridMultilevel"/>
    <w:tmpl w:val="6AFCD586"/>
    <w:lvl w:ilvl="0" w:tplc="2F9AAD64">
      <w:start w:val="1"/>
      <w:numFmt w:val="lowerLetter"/>
      <w:lvlText w:val="%1)"/>
      <w:lvlJc w:val="left"/>
      <w:pPr>
        <w:ind w:left="720" w:hanging="360"/>
      </w:pPr>
      <w:rPr>
        <w:rFonts w:ascii="Arial" w:hAnsi="Arial" w:cs="Arial" w:hint="default"/>
        <w:b w:val="0"/>
        <w:bCs w:val="0"/>
        <w:color w:val="auto"/>
        <w:sz w:val="20"/>
        <w:szCs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449014438">
    <w:abstractNumId w:val="1"/>
  </w:num>
  <w:num w:numId="2" w16cid:durableId="14470392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hdrShapeDefaults>
    <o:shapedefaults v:ext="edit" spidmax="2050"/>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5BBA"/>
    <w:rsid w:val="00034783"/>
    <w:rsid w:val="00151DE4"/>
    <w:rsid w:val="0029129E"/>
    <w:rsid w:val="003B6DD8"/>
    <w:rsid w:val="004016B1"/>
    <w:rsid w:val="00421AB7"/>
    <w:rsid w:val="004A35F0"/>
    <w:rsid w:val="0052310D"/>
    <w:rsid w:val="006E55CB"/>
    <w:rsid w:val="00713815"/>
    <w:rsid w:val="00717388"/>
    <w:rsid w:val="007B152F"/>
    <w:rsid w:val="00865ED5"/>
    <w:rsid w:val="008C1BC6"/>
    <w:rsid w:val="00B50C23"/>
    <w:rsid w:val="00DD7250"/>
    <w:rsid w:val="00E642A1"/>
    <w:rsid w:val="00EA5BBA"/>
    <w:rsid w:val="00F23323"/>
    <w:rsid w:val="00F46596"/>
    <w:rsid w:val="00F67DC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F8D882"/>
  <w15:chartTrackingRefBased/>
  <w15:docId w15:val="{03789903-CEB6-4A46-A5C9-05BEBD688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310D"/>
    <w:pPr>
      <w:autoSpaceDE w:val="0"/>
      <w:autoSpaceDN w:val="0"/>
      <w:spacing w:before="60" w:after="60" w:line="360" w:lineRule="auto"/>
      <w:ind w:firstLine="1701"/>
      <w:jc w:val="both"/>
    </w:pPr>
    <w:rPr>
      <w:rFonts w:ascii="Times New Roman" w:eastAsia="Times New Roman" w:hAnsi="Times New Roman" w:cs="Times New Roman"/>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2310D"/>
    <w:pPr>
      <w:tabs>
        <w:tab w:val="center" w:pos="4252"/>
        <w:tab w:val="right" w:pos="8504"/>
      </w:tabs>
    </w:pPr>
  </w:style>
  <w:style w:type="character" w:customStyle="1" w:styleId="CabealhoChar">
    <w:name w:val="Cabeçalho Char"/>
    <w:basedOn w:val="Fontepargpadro"/>
    <w:link w:val="Cabealho"/>
    <w:uiPriority w:val="99"/>
    <w:rsid w:val="0052310D"/>
    <w:rPr>
      <w:rFonts w:ascii="Times New Roman" w:eastAsia="Times New Roman" w:hAnsi="Times New Roman" w:cs="Times New Roman"/>
      <w:sz w:val="24"/>
      <w:szCs w:val="20"/>
      <w:lang w:eastAsia="pt-BR"/>
    </w:rPr>
  </w:style>
  <w:style w:type="character" w:styleId="Hyperlink">
    <w:name w:val="Hyperlink"/>
    <w:basedOn w:val="Fontepargpadro"/>
    <w:uiPriority w:val="99"/>
    <w:unhideWhenUsed/>
    <w:rsid w:val="00717388"/>
    <w:rPr>
      <w:color w:val="0563C1" w:themeColor="hyperlink"/>
      <w:u w:val="single"/>
    </w:rPr>
  </w:style>
  <w:style w:type="character" w:styleId="MenoPendente">
    <w:name w:val="Unresolved Mention"/>
    <w:basedOn w:val="Fontepargpadro"/>
    <w:uiPriority w:val="99"/>
    <w:semiHidden/>
    <w:unhideWhenUsed/>
    <w:rsid w:val="00717388"/>
    <w:rPr>
      <w:color w:val="605E5C"/>
      <w:shd w:val="clear" w:color="auto" w:fill="E1DFDD"/>
    </w:rPr>
  </w:style>
  <w:style w:type="paragraph" w:styleId="Textodenotaderodap">
    <w:name w:val="footnote text"/>
    <w:basedOn w:val="Normal"/>
    <w:link w:val="TextodenotaderodapChar"/>
    <w:unhideWhenUsed/>
    <w:rsid w:val="00F23323"/>
    <w:pPr>
      <w:spacing w:before="0" w:after="0" w:line="240" w:lineRule="auto"/>
    </w:pPr>
    <w:rPr>
      <w:sz w:val="20"/>
    </w:rPr>
  </w:style>
  <w:style w:type="character" w:customStyle="1" w:styleId="TextodenotaderodapChar">
    <w:name w:val="Texto de nota de rodapé Char"/>
    <w:basedOn w:val="Fontepargpadro"/>
    <w:link w:val="Textodenotaderodap"/>
    <w:rsid w:val="00F23323"/>
    <w:rPr>
      <w:rFonts w:ascii="Times New Roman" w:eastAsia="Times New Roman" w:hAnsi="Times New Roman" w:cs="Times New Roman"/>
      <w:sz w:val="20"/>
      <w:szCs w:val="20"/>
      <w:lang w:eastAsia="pt-BR"/>
    </w:rPr>
  </w:style>
  <w:style w:type="character" w:styleId="Refdenotaderodap">
    <w:name w:val="footnote reference"/>
    <w:basedOn w:val="Fontepargpadro"/>
    <w:uiPriority w:val="99"/>
    <w:semiHidden/>
    <w:unhideWhenUsed/>
    <w:rsid w:val="00F23323"/>
    <w:rPr>
      <w:vertAlign w:val="superscript"/>
    </w:rPr>
  </w:style>
  <w:style w:type="paragraph" w:styleId="PargrafodaLista">
    <w:name w:val="List Paragraph"/>
    <w:basedOn w:val="Normal"/>
    <w:uiPriority w:val="34"/>
    <w:qFormat/>
    <w:rsid w:val="00F233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1.tce.pr.gov.br/conteudo/instrucao-normativa-n-81-de-13-de-dezembro-de-2012/237562/area/249"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1.tce.pr.gov.br/conteudo/instrucao-normativa-n-103-de-11-de-dezembro-de-2014/266494/area/249" TargetMode="External"/><Relationship Id="rId4" Type="http://schemas.openxmlformats.org/officeDocument/2006/relationships/settings" Target="settings.xml"/><Relationship Id="rId9" Type="http://schemas.openxmlformats.org/officeDocument/2006/relationships/hyperlink" Target="http://www1.tce.pr.gov.br/conteudo/instrucao-normativa-n-95-de-27-de-fevereiro-de-2014/251469/area/10"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1.tce.pr.gov.br/conteudo/instrucao-normativa-n-103-de-11-de-dezembro-de-2014/266494/area/249" TargetMode="External"/><Relationship Id="rId2" Type="http://schemas.openxmlformats.org/officeDocument/2006/relationships/hyperlink" Target="https://www1.tce.pr.gov.br/multimidia/2015/11/pdf/00286429.pdf" TargetMode="External"/><Relationship Id="rId1" Type="http://schemas.openxmlformats.org/officeDocument/2006/relationships/hyperlink" Target="http://www1.tce.pr.gov.br/multimidia/2015/12/pdf/00286862.pdf" TargetMode="External"/><Relationship Id="rId5" Type="http://schemas.openxmlformats.org/officeDocument/2006/relationships/hyperlink" Target="https://www1.tce.pr.gov.br/conteudo/instrucao-normativa-n-81-de-13-de-dezembro-de-2012/237562/area/249" TargetMode="External"/><Relationship Id="rId4" Type="http://schemas.openxmlformats.org/officeDocument/2006/relationships/hyperlink" Target="http://www1.tce.pr.gov.br/conteudo/instrucao-normativa-n-95-de-27-de-fevereiro-de-2014/251469/area/1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1A904A-6B15-49FB-9D4A-48FDCFEA0B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17</Pages>
  <Words>4477</Words>
  <Characters>24177</Characters>
  <Application>Microsoft Office Word</Application>
  <DocSecurity>0</DocSecurity>
  <Lines>201</Lines>
  <Paragraphs>57</Paragraphs>
  <ScaleCrop>false</ScaleCrop>
  <Company/>
  <LinksUpToDate>false</LinksUpToDate>
  <CharactersWithSpaces>28597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Yarusya</dc:creator>
  <cp:keywords/>
  <dc:description/>
  <cp:lastModifiedBy>Yarusya Fonseca</cp:lastModifiedBy>
  <cp:revision>16</cp:revision>
  <dcterms:created xsi:type="dcterms:W3CDTF">2022-06-23T17:22:00Z</dcterms:created>
  <dcterms:modified xsi:type="dcterms:W3CDTF">2022-07-13T00:40:00Z</dcterms:modified>
</cp:coreProperties>
</file>