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D0" w:rsidRPr="00A95C34" w:rsidRDefault="00E442D0" w:rsidP="00E442D0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95C34">
        <w:rPr>
          <w:rFonts w:ascii="Arial" w:hAnsi="Arial" w:cs="Arial"/>
          <w:b/>
          <w:bCs/>
          <w:sz w:val="28"/>
          <w:szCs w:val="28"/>
        </w:rPr>
        <w:t>INSTRUÇÃO DE SERVIÇO Nº </w:t>
      </w:r>
      <w:r w:rsidRPr="00A95C34">
        <w:rPr>
          <w:rFonts w:ascii="Arial" w:hAnsi="Arial" w:cs="Arial"/>
          <w:b/>
          <w:sz w:val="28"/>
          <w:szCs w:val="28"/>
        </w:rPr>
        <w:t>32/2012</w:t>
      </w:r>
      <w:r w:rsidRPr="00A95C34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E442D0" w:rsidRPr="00A5609B" w:rsidRDefault="00271932" w:rsidP="00A5609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  <w:rPr>
          <w:b/>
          <w:color w:val="0000FF"/>
          <w:szCs w:val="24"/>
        </w:rPr>
      </w:pPr>
      <w:r>
        <w:rPr>
          <w:b/>
          <w:color w:val="0000FF"/>
          <w:szCs w:val="24"/>
        </w:rPr>
        <w:t>CO</w:t>
      </w:r>
      <w:r w:rsidR="00C74EE9">
        <w:rPr>
          <w:b/>
          <w:color w:val="0000FF"/>
          <w:szCs w:val="24"/>
        </w:rPr>
        <w:t>MPILADA</w:t>
      </w: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E442D0" w:rsidRDefault="00E442D0" w:rsidP="00E442D0">
      <w:pPr>
        <w:ind w:left="4536" w:right="57"/>
        <w:jc w:val="both"/>
        <w:rPr>
          <w:rFonts w:ascii="Arial" w:hAnsi="Arial" w:cs="Arial"/>
          <w:i/>
        </w:rPr>
      </w:pPr>
      <w:r w:rsidRPr="00E442D0">
        <w:rPr>
          <w:rFonts w:ascii="Arial" w:hAnsi="Arial" w:cs="Arial"/>
          <w:i/>
        </w:rPr>
        <w:t>Dispõe sobre a delegação de despachos de mero expediente sem caráter decisório.</w:t>
      </w: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Considerando o previsto no art. 93, inciso XIV, da Constituição Federal, c/c art. 73, § 4º, da Constituição Federal, e considerando o disposto no art. 32, § 1º, c/c art. 52-A, </w:t>
      </w:r>
      <w:r w:rsidRPr="00E442D0">
        <w:rPr>
          <w:rFonts w:ascii="Arial" w:hAnsi="Arial" w:cs="Arial"/>
          <w:i/>
          <w:sz w:val="24"/>
          <w:szCs w:val="24"/>
        </w:rPr>
        <w:t>caput</w:t>
      </w:r>
      <w:r w:rsidRPr="00E442D0">
        <w:rPr>
          <w:rFonts w:ascii="Arial" w:hAnsi="Arial" w:cs="Arial"/>
          <w:sz w:val="24"/>
          <w:szCs w:val="24"/>
        </w:rPr>
        <w:t>, do Regimento Interno.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O AUDITOR CLÁUDIO AUGUSTO CANHA, no uso das atribuições que lhe são conferidas pelo art. 197 do Regimento Interno determina a delegação de despachos de mero expediente, sem caráter decisório, nos termos a seguir.</w:t>
      </w:r>
    </w:p>
    <w:p w:rsidR="00132ABC" w:rsidRPr="00A5609B" w:rsidRDefault="00A5609B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A5609B">
        <w:rPr>
          <w:rFonts w:ascii="Arial" w:hAnsi="Arial" w:cs="Arial"/>
          <w:sz w:val="24"/>
        </w:rPr>
        <w:t>Art. 1º Ficam delegados aos servidores deste Gabinete, JERUSA HELENA PIAZ KLOCK, Analista de Controle, matrícula nº 51.281-8, MARCELO DA SILVA BENTO, Analista de Controle, matrícula nº 50.719-9, e PAULA FONSECA CAMERA, Analista de Controle, matrícula nº 51.702-0, os despachos de mero expediente, sem caráter decisório, em processos que me foram distribuídos, nas seguintes hipóteses: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5609B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A5609B"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Redação dada pela </w:t>
      </w:r>
      <w:hyperlink r:id="rId8" w:history="1">
        <w:r w:rsidRPr="00A5609B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de Serviço n. 50</w:t>
        </w:r>
        <w:r w:rsidR="00A95C34">
          <w:rPr>
            <w:rStyle w:val="Hyperlink"/>
            <w:rFonts w:ascii="Arial" w:hAnsi="Arial" w:cs="Arial"/>
            <w:color w:val="0000FF"/>
            <w:sz w:val="24"/>
            <w:szCs w:val="24"/>
          </w:rPr>
          <w:t>/</w:t>
        </w:r>
        <w:bookmarkStart w:id="1" w:name="_GoBack"/>
        <w:bookmarkEnd w:id="1"/>
        <w:r w:rsidRPr="00A5609B">
          <w:rPr>
            <w:rStyle w:val="Hyperlink"/>
            <w:rFonts w:ascii="Arial" w:hAnsi="Arial" w:cs="Arial"/>
            <w:color w:val="0000FF"/>
            <w:sz w:val="24"/>
            <w:szCs w:val="24"/>
          </w:rPr>
          <w:t>2013</w:t>
        </w:r>
      </w:hyperlink>
      <w:r w:rsidRPr="00A5609B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citações e intimações, acolhendo integralmente proposta da unidade técnica, nas modalidades previstas no Capítulo XIV do Regimento Interno, exceto quando se tratar das autoridades mencionadas no art. 32, § 2º, </w:t>
      </w:r>
      <w:r w:rsidRPr="00E442D0">
        <w:rPr>
          <w:rFonts w:ascii="Arial" w:hAnsi="Arial" w:cs="Arial"/>
          <w:i/>
          <w:sz w:val="24"/>
          <w:szCs w:val="24"/>
        </w:rPr>
        <w:t>in fine</w:t>
      </w:r>
      <w:r w:rsidRPr="00E442D0">
        <w:rPr>
          <w:rFonts w:ascii="Arial" w:hAnsi="Arial" w:cs="Arial"/>
          <w:sz w:val="24"/>
          <w:szCs w:val="24"/>
        </w:rPr>
        <w:t>, do Regimento Interno;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diligências, acolhendo integralmente proposta da unidade técnica, bem como o encaminhamento de processos para a regular manifestação do Ministério Público junto ao Tribunal de Contas; 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III – autorização e determinação de providências atinentes à correção da autuação de processos, acolhendo integralmente proposta da unidade técnica, nos casos de redistribuição de feitos, correção de nomes de partes, interessados e advogados, inclusão e exclusão de nomes de advogados, com exceção da inclusão de partes e interessados, conforme vedação contida no art. 347, § 5º, do Regimento Interno;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E442D0">
        <w:rPr>
          <w:rFonts w:ascii="Arial" w:hAnsi="Arial" w:cs="Arial"/>
          <w:sz w:val="24"/>
          <w:szCs w:val="24"/>
        </w:rPr>
        <w:t>deferimento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requerimentos de prorrogação de prazo para exercício do contraditório e da ampla defesa e para cumprimento de diligências, nos termos regimentais, e observado o disposto no art. 40 do Código de Processo Civil;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juntada de alegações de defesa, de documentos novos e de provas apresentadas nos termos previstos no Capítulo VII do Regimento Interno, </w:t>
      </w:r>
      <w:r w:rsidRPr="00E442D0">
        <w:rPr>
          <w:rFonts w:ascii="Arial" w:hAnsi="Arial" w:cs="Arial"/>
          <w:sz w:val="24"/>
          <w:szCs w:val="24"/>
        </w:rPr>
        <w:lastRenderedPageBreak/>
        <w:t>bem como encaminhamento à unidade técnica para nova instrução, incluindo a análise dos novos elementos juntados;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apensamento e </w:t>
      </w:r>
      <w:proofErr w:type="spellStart"/>
      <w:r w:rsidRPr="00E442D0">
        <w:rPr>
          <w:rFonts w:ascii="Arial" w:hAnsi="Arial" w:cs="Arial"/>
          <w:sz w:val="24"/>
          <w:szCs w:val="24"/>
        </w:rPr>
        <w:t>desapensamento</w:t>
      </w:r>
      <w:proofErr w:type="spellEnd"/>
      <w:r w:rsidRPr="00E442D0">
        <w:rPr>
          <w:rFonts w:ascii="Arial" w:hAnsi="Arial" w:cs="Arial"/>
          <w:sz w:val="24"/>
          <w:szCs w:val="24"/>
        </w:rPr>
        <w:t xml:space="preserve"> de processos, acolhendo integralmente proposta da unidade técnica;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VII – deferimento de pedidos de vistas e de cópias, nos termos regimentais; e</w:t>
      </w:r>
    </w:p>
    <w:p w:rsidR="00E442D0" w:rsidRPr="00E442D0" w:rsidRDefault="00E442D0" w:rsidP="00C74EE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VIII - autorização e determinação de encerramento e arquivamento de processos, acolhendo pareceres uniformes da unidade técnica e do representante do Ministério Público junto ao Tribunal de Contas.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 2º - os servidores delegados farão constar expressa referência cumprimento desta instrução de serviço nos atos que formalizarem na sua observância.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 3º - Fica revogada a Instrução de Serviço nº 001/2007.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 4º - Esta Instrução de Serviço entrará em vigor na data de sua publicação.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bookmarkStart w:id="2" w:name="DataAtualExtenso"/>
      <w:r w:rsidRPr="00E442D0">
        <w:rPr>
          <w:rFonts w:ascii="Arial" w:hAnsi="Arial" w:cs="Arial"/>
          <w:sz w:val="24"/>
          <w:szCs w:val="24"/>
        </w:rPr>
        <w:t xml:space="preserve">Curitiba, </w:t>
      </w:r>
      <w:bookmarkEnd w:id="2"/>
      <w:r w:rsidRPr="00E442D0">
        <w:rPr>
          <w:rFonts w:ascii="Arial" w:hAnsi="Arial" w:cs="Arial"/>
          <w:sz w:val="24"/>
          <w:szCs w:val="24"/>
        </w:rPr>
        <w:t>18 de janeiro de 2012.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CLÁUDIO AUGUSTO CANHA 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Auditor</w:t>
      </w:r>
    </w:p>
    <w:p w:rsidR="0015408B" w:rsidRDefault="0015408B"/>
    <w:sectPr w:rsidR="0015408B" w:rsidSect="00554EF5">
      <w:headerReference w:type="default" r:id="rId9"/>
      <w:footerReference w:type="even" r:id="rId10"/>
      <w:footerReference w:type="default" r:id="rId11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2D0" w:rsidRDefault="00E442D0" w:rsidP="00E442D0">
      <w:pPr>
        <w:spacing w:after="0" w:line="240" w:lineRule="auto"/>
      </w:pPr>
      <w:r>
        <w:separator/>
      </w:r>
    </w:p>
  </w:endnote>
  <w:endnote w:type="continuationSeparator" w:id="0">
    <w:p w:rsidR="00E442D0" w:rsidRDefault="00E442D0" w:rsidP="00E4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A5609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7030" w:rsidRDefault="00A95C34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A5609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17030" w:rsidRDefault="00A95C34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2D0" w:rsidRDefault="00E442D0" w:rsidP="00E442D0">
      <w:pPr>
        <w:spacing w:after="0" w:line="240" w:lineRule="auto"/>
      </w:pPr>
      <w:r>
        <w:separator/>
      </w:r>
    </w:p>
  </w:footnote>
  <w:footnote w:type="continuationSeparator" w:id="0">
    <w:p w:rsidR="00E442D0" w:rsidRDefault="00E442D0" w:rsidP="00E442D0">
      <w:pPr>
        <w:spacing w:after="0" w:line="240" w:lineRule="auto"/>
      </w:pPr>
      <w:r>
        <w:continuationSeparator/>
      </w:r>
    </w:p>
  </w:footnote>
  <w:footnote w:id="1">
    <w:p w:rsidR="00E442D0" w:rsidRPr="001F7238" w:rsidRDefault="00E442D0" w:rsidP="00E442D0">
      <w:pPr>
        <w:pStyle w:val="Textodenotaderodap"/>
        <w:spacing w:after="0" w:line="240" w:lineRule="auto"/>
        <w:rPr>
          <w:rFonts w:ascii="Arial" w:hAnsi="Arial" w:cs="Arial"/>
        </w:rPr>
      </w:pPr>
      <w:r w:rsidRPr="00E442D0">
        <w:rPr>
          <w:rStyle w:val="Refdenotaderodap"/>
        </w:rPr>
        <w:sym w:font="Symbol" w:char="F02A"/>
      </w:r>
      <w:r>
        <w:t xml:space="preserve"> </w:t>
      </w:r>
      <w:bookmarkStart w:id="0" w:name="_Hlk87041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bookmarkEnd w:id="0"/>
    <w:p w:rsidR="00E442D0" w:rsidRPr="00E442D0" w:rsidRDefault="00E442D0" w:rsidP="00E442D0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</w:rPr>
      </w:pPr>
      <w:r w:rsidRPr="00E442D0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442D0">
          <w:rPr>
            <w:rStyle w:val="Hyperlink"/>
            <w:rFonts w:ascii="Arial" w:hAnsi="Arial" w:cs="Arial"/>
          </w:rPr>
          <w:t>Atos Oficiais do Tribunal de Contas do Estado do Paraná, Curitiba, PR, n. 333, 20 jan. 2012, p. 139-140</w:t>
        </w:r>
      </w:hyperlink>
      <w:r w:rsidRPr="00E442D0">
        <w:rPr>
          <w:rFonts w:ascii="Arial" w:hAnsi="Arial" w:cs="Arial"/>
        </w:rPr>
        <w:t>.</w:t>
      </w:r>
    </w:p>
    <w:p w:rsidR="00E442D0" w:rsidRPr="00E442D0" w:rsidRDefault="00E442D0" w:rsidP="00E442D0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E442D0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E442D0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E442D0">
          <w:rPr>
            <w:rStyle w:val="Hyperlink"/>
            <w:rFonts w:ascii="Arial" w:hAnsi="Arial" w:cs="Arial"/>
            <w:sz w:val="20"/>
            <w:szCs w:val="20"/>
          </w:rPr>
          <w:t>Instrução de Serviço n. 50, de 13 de março de 2013</w:t>
        </w:r>
      </w:hyperlink>
      <w:r w:rsidRPr="00E442D0">
        <w:rPr>
          <w:rFonts w:ascii="Arial" w:hAnsi="Arial" w:cs="Arial"/>
          <w:sz w:val="20"/>
          <w:szCs w:val="20"/>
        </w:rPr>
        <w:t>.</w:t>
      </w:r>
    </w:p>
    <w:p w:rsidR="00E442D0" w:rsidRPr="00E442D0" w:rsidRDefault="00E442D0" w:rsidP="00E442D0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E442D0">
        <w:rPr>
          <w:rStyle w:val="Forte"/>
          <w:rFonts w:ascii="Arial" w:hAnsi="Arial" w:cs="Arial"/>
          <w:sz w:val="20"/>
          <w:szCs w:val="20"/>
        </w:rPr>
        <w:t>Revoga</w:t>
      </w:r>
      <w:r w:rsidRPr="00E442D0">
        <w:rPr>
          <w:rFonts w:ascii="Arial" w:hAnsi="Arial" w:cs="Arial"/>
          <w:sz w:val="20"/>
          <w:szCs w:val="20"/>
        </w:rPr>
        <w:t>: Instrução de Serviço nº 1/2007- SAUDI.</w:t>
      </w:r>
    </w:p>
    <w:p w:rsidR="00E442D0" w:rsidRPr="00E442D0" w:rsidRDefault="00E442D0" w:rsidP="00E442D0">
      <w:pPr>
        <w:pStyle w:val="Textodenotaderodap"/>
        <w:spacing w:after="0" w:line="240" w:lineRule="aut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A95C34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A5609B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0F49"/>
    <w:multiLevelType w:val="hybridMultilevel"/>
    <w:tmpl w:val="2E70C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72942"/>
    <w:multiLevelType w:val="hybridMultilevel"/>
    <w:tmpl w:val="E94810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0"/>
    <w:rsid w:val="000C529A"/>
    <w:rsid w:val="00132ABC"/>
    <w:rsid w:val="0015408B"/>
    <w:rsid w:val="00271932"/>
    <w:rsid w:val="003C536B"/>
    <w:rsid w:val="00A5609B"/>
    <w:rsid w:val="00A70016"/>
    <w:rsid w:val="00A95C34"/>
    <w:rsid w:val="00C37869"/>
    <w:rsid w:val="00C74EE9"/>
    <w:rsid w:val="00E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A592A"/>
  <w15:chartTrackingRefBased/>
  <w15:docId w15:val="{D45FDF61-6F28-4982-B729-8F338D36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442D0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E44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442D0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E442D0"/>
  </w:style>
  <w:style w:type="paragraph" w:styleId="Cabealho">
    <w:name w:val="header"/>
    <w:basedOn w:val="Normal"/>
    <w:link w:val="CabealhoChar"/>
    <w:uiPriority w:val="99"/>
    <w:rsid w:val="00E44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442D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semiHidden/>
    <w:unhideWhenUsed/>
    <w:rsid w:val="00E442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442D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42D0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42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42D0"/>
    <w:rPr>
      <w:lang w:eastAsia="en-US"/>
    </w:rPr>
  </w:style>
  <w:style w:type="character" w:styleId="Hyperlink">
    <w:name w:val="Hyperlink"/>
    <w:uiPriority w:val="99"/>
    <w:semiHidden/>
    <w:unhideWhenUsed/>
    <w:rsid w:val="00E442D0"/>
    <w:rPr>
      <w:color w:val="004C78"/>
      <w:u w:val="single"/>
    </w:rPr>
  </w:style>
  <w:style w:type="character" w:styleId="Forte">
    <w:name w:val="Strong"/>
    <w:uiPriority w:val="22"/>
    <w:qFormat/>
    <w:rsid w:val="00E442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42D0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3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502013/240041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&#186;-502013/240041/area/10" TargetMode="External"/><Relationship Id="rId1" Type="http://schemas.openxmlformats.org/officeDocument/2006/relationships/hyperlink" Target="http://www1.tce.pr.gov.br/multimidia/2012/1/pdf/002403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93BC-4B25-4437-B86C-7C00214D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4</cp:revision>
  <dcterms:created xsi:type="dcterms:W3CDTF">2019-02-27T14:49:00Z</dcterms:created>
  <dcterms:modified xsi:type="dcterms:W3CDTF">2019-07-02T13:26:00Z</dcterms:modified>
</cp:coreProperties>
</file>