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CE" w:rsidRPr="00596489" w:rsidRDefault="00101CCE" w:rsidP="008255EC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Hlk10724261"/>
      <w:r w:rsidRPr="00596489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D974AE" w:rsidRPr="00596489">
        <w:rPr>
          <w:rFonts w:ascii="Arial" w:hAnsi="Arial" w:cs="Arial"/>
          <w:b/>
          <w:sz w:val="28"/>
          <w:szCs w:val="28"/>
        </w:rPr>
        <w:t>1</w:t>
      </w:r>
      <w:r w:rsidR="00813328">
        <w:rPr>
          <w:rFonts w:ascii="Arial" w:hAnsi="Arial" w:cs="Arial"/>
          <w:b/>
          <w:sz w:val="28"/>
          <w:szCs w:val="28"/>
        </w:rPr>
        <w:t>3</w:t>
      </w:r>
      <w:r w:rsidR="00D974AE" w:rsidRPr="00596489">
        <w:rPr>
          <w:rFonts w:ascii="Arial" w:hAnsi="Arial" w:cs="Arial"/>
          <w:b/>
          <w:sz w:val="28"/>
          <w:szCs w:val="28"/>
        </w:rPr>
        <w:t>9/2019</w:t>
      </w:r>
      <w:r w:rsidR="00DC4A52" w:rsidRPr="00DC4A5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101CCE" w:rsidRPr="003B76DE" w:rsidRDefault="00101CCE" w:rsidP="003B76DE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,Italic" w:hAnsi="Arial,Italic" w:cs="Arial,Italic"/>
          <w:i/>
          <w:iCs/>
        </w:rPr>
      </w:pPr>
      <w:r w:rsidRPr="003B76DE">
        <w:rPr>
          <w:rFonts w:ascii="Arial" w:hAnsi="Arial" w:cs="Arial"/>
          <w:i/>
          <w:iCs/>
        </w:rPr>
        <w:t>Dispõe sobre a delegação de competência para a elaboração e assinatura de despachos de mero expediente de que trata o art. 32, § 1º, do Regimento Interno</w:t>
      </w:r>
      <w:r w:rsidR="009A715A">
        <w:rPr>
          <w:rFonts w:ascii="Arial" w:hAnsi="Arial" w:cs="Arial"/>
          <w:i/>
          <w:iCs/>
        </w:rPr>
        <w:t xml:space="preserve"> deste Tribunal</w:t>
      </w:r>
      <w:r w:rsidRPr="003B76DE">
        <w:rPr>
          <w:rFonts w:ascii="Arial" w:hAnsi="Arial" w:cs="Arial"/>
          <w:i/>
          <w:iCs/>
        </w:rPr>
        <w:t>.</w:t>
      </w:r>
      <w:r w:rsidR="008255EC" w:rsidRPr="003B76DE">
        <w:rPr>
          <w:rStyle w:val="Refdenotaderodap"/>
          <w:rFonts w:ascii="Arial" w:hAnsi="Arial" w:cs="Arial"/>
          <w:i/>
          <w:iCs/>
        </w:rPr>
        <w:footnoteReference w:id="2"/>
      </w:r>
    </w:p>
    <w:p w:rsidR="00101CCE" w:rsidRPr="006E03B8" w:rsidRDefault="00101CCE" w:rsidP="00101CCE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O </w:t>
      </w:r>
      <w:r w:rsidR="009A715A">
        <w:rPr>
          <w:rFonts w:ascii="Arial" w:hAnsi="Arial" w:cs="Arial"/>
          <w:color w:val="000000"/>
          <w:sz w:val="24"/>
          <w:szCs w:val="24"/>
        </w:rPr>
        <w:t>AUDITOR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r w:rsidR="008255EC">
        <w:rPr>
          <w:rFonts w:ascii="Arial,Bold" w:hAnsi="Arial,Bold" w:cs="Arial,Bold"/>
          <w:b/>
          <w:bCs/>
          <w:sz w:val="24"/>
          <w:szCs w:val="24"/>
          <w:lang w:eastAsia="pt-BR"/>
        </w:rPr>
        <w:t>SÉRGIO RICARDO VALADARES FONSECA</w:t>
      </w:r>
      <w:r w:rsidRPr="006E03B8">
        <w:rPr>
          <w:rFonts w:ascii="Arial" w:hAnsi="Arial" w:cs="Arial"/>
          <w:color w:val="000000"/>
          <w:sz w:val="24"/>
          <w:szCs w:val="24"/>
        </w:rPr>
        <w:t>, no uso das atribuições que lhes são conferidas pelo § 1º</w:t>
      </w:r>
      <w:r w:rsidR="008255EC">
        <w:rPr>
          <w:rFonts w:ascii="Arial" w:hAnsi="Arial" w:cs="Arial"/>
          <w:color w:val="000000"/>
          <w:sz w:val="24"/>
          <w:szCs w:val="24"/>
        </w:rPr>
        <w:t xml:space="preserve"> do </w:t>
      </w:r>
      <w:r w:rsidR="008255EC" w:rsidRPr="006E03B8">
        <w:rPr>
          <w:rFonts w:ascii="Arial" w:hAnsi="Arial" w:cs="Arial"/>
          <w:color w:val="000000"/>
          <w:sz w:val="24"/>
          <w:szCs w:val="24"/>
        </w:rPr>
        <w:t>art. 32</w:t>
      </w:r>
      <w:r w:rsidR="008255EC">
        <w:rPr>
          <w:rFonts w:ascii="Arial" w:hAnsi="Arial" w:cs="Arial"/>
          <w:color w:val="000000"/>
          <w:sz w:val="24"/>
          <w:szCs w:val="24"/>
        </w:rPr>
        <w:t xml:space="preserve"> do Regimento Interno deste Tribunal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, e com base no art. 197, </w:t>
      </w:r>
      <w:r w:rsidR="008255EC">
        <w:rPr>
          <w:rFonts w:ascii="Arial" w:hAnsi="Arial" w:cs="Arial"/>
          <w:color w:val="000000"/>
          <w:sz w:val="24"/>
          <w:szCs w:val="24"/>
        </w:rPr>
        <w:t xml:space="preserve">do mesmo </w:t>
      </w:r>
      <w:r w:rsidRPr="006E03B8">
        <w:rPr>
          <w:rFonts w:ascii="Arial" w:hAnsi="Arial" w:cs="Arial"/>
          <w:color w:val="000000"/>
          <w:sz w:val="24"/>
          <w:szCs w:val="24"/>
        </w:rPr>
        <w:t>Regimento Interno</w:t>
      </w:r>
      <w:r w:rsidR="00AB7EE4">
        <w:rPr>
          <w:rFonts w:ascii="Arial" w:hAnsi="Arial" w:cs="Arial"/>
          <w:color w:val="000000"/>
          <w:sz w:val="24"/>
          <w:szCs w:val="24"/>
        </w:rPr>
        <w:t>,</w:t>
      </w:r>
    </w:p>
    <w:p w:rsidR="00101CCE" w:rsidRPr="006E03B8" w:rsidRDefault="00101CCE" w:rsidP="00101CCE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RESOLVE</w:t>
      </w:r>
      <w:r w:rsidR="003B76DE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101CCE" w:rsidRPr="006E03B8" w:rsidRDefault="00101CCE" w:rsidP="003B76DE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Ficam delegados ao</w:t>
      </w:r>
      <w:r w:rsidR="008255EC">
        <w:rPr>
          <w:rFonts w:ascii="Arial" w:hAnsi="Arial" w:cs="Arial"/>
          <w:color w:val="000000"/>
          <w:sz w:val="24"/>
          <w:szCs w:val="24"/>
        </w:rPr>
        <w:t>s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servidor</w:t>
      </w:r>
      <w:r w:rsidR="008255EC">
        <w:rPr>
          <w:rFonts w:ascii="Arial" w:hAnsi="Arial" w:cs="Arial"/>
          <w:color w:val="000000"/>
          <w:sz w:val="24"/>
          <w:szCs w:val="24"/>
        </w:rPr>
        <w:t xml:space="preserve">es </w:t>
      </w:r>
      <w:r w:rsidR="008255EC">
        <w:rPr>
          <w:rFonts w:ascii="Arial" w:hAnsi="Arial" w:cs="Arial"/>
          <w:sz w:val="24"/>
          <w:szCs w:val="24"/>
          <w:lang w:eastAsia="pt-BR"/>
        </w:rPr>
        <w:t>JAQUELINE LEBBOS FAVORETO</w:t>
      </w:r>
      <w:r w:rsidRPr="006E03B8">
        <w:rPr>
          <w:rFonts w:ascii="Arial" w:hAnsi="Arial" w:cs="Arial"/>
          <w:color w:val="000000"/>
          <w:sz w:val="24"/>
          <w:szCs w:val="24"/>
        </w:rPr>
        <w:t>, Analista de Controle, matrícula nº 51.</w:t>
      </w:r>
      <w:r w:rsidR="008255EC">
        <w:rPr>
          <w:rFonts w:ascii="Arial" w:hAnsi="Arial" w:cs="Arial"/>
          <w:color w:val="000000"/>
          <w:sz w:val="24"/>
          <w:szCs w:val="24"/>
        </w:rPr>
        <w:t>588</w:t>
      </w:r>
      <w:r w:rsidRPr="006E03B8">
        <w:rPr>
          <w:rFonts w:ascii="Arial" w:hAnsi="Arial" w:cs="Arial"/>
          <w:color w:val="000000"/>
          <w:sz w:val="24"/>
          <w:szCs w:val="24"/>
        </w:rPr>
        <w:t>-</w:t>
      </w:r>
      <w:r w:rsidR="008255EC">
        <w:rPr>
          <w:rFonts w:ascii="Arial" w:hAnsi="Arial" w:cs="Arial"/>
          <w:color w:val="000000"/>
          <w:sz w:val="24"/>
          <w:szCs w:val="24"/>
        </w:rPr>
        <w:t>4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, </w:t>
      </w:r>
      <w:r w:rsidR="008255EC">
        <w:rPr>
          <w:rFonts w:ascii="Arial" w:hAnsi="Arial" w:cs="Arial"/>
          <w:color w:val="000000"/>
          <w:sz w:val="24"/>
          <w:szCs w:val="24"/>
        </w:rPr>
        <w:t xml:space="preserve">e </w:t>
      </w:r>
      <w:r w:rsidR="003B76DE">
        <w:rPr>
          <w:rFonts w:ascii="Arial" w:hAnsi="Arial" w:cs="Arial"/>
          <w:sz w:val="24"/>
          <w:szCs w:val="24"/>
          <w:lang w:eastAsia="pt-BR"/>
        </w:rPr>
        <w:t xml:space="preserve">FERNANDO JOSÉ DOS SANTOS DUTRA, Assessor Jurídico de Gabinete de Auditor, matrícula </w:t>
      </w:r>
      <w:proofErr w:type="spellStart"/>
      <w:r w:rsidR="003B76DE">
        <w:rPr>
          <w:rFonts w:ascii="Arial" w:hAnsi="Arial" w:cs="Arial"/>
          <w:sz w:val="24"/>
          <w:szCs w:val="24"/>
          <w:lang w:eastAsia="pt-BR"/>
        </w:rPr>
        <w:t>n.°</w:t>
      </w:r>
      <w:proofErr w:type="spellEnd"/>
      <w:r w:rsidR="003B76DE">
        <w:rPr>
          <w:rFonts w:ascii="Arial" w:hAnsi="Arial" w:cs="Arial"/>
          <w:sz w:val="24"/>
          <w:szCs w:val="24"/>
          <w:lang w:eastAsia="pt-BR"/>
        </w:rPr>
        <w:t xml:space="preserve"> 52.253-8, ambos lotados no Gabinete do Auditor Sérgio Ricardo Valadares Fonseca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, os despachos de mero expediente, </w:t>
      </w:r>
      <w:r w:rsidR="003B76DE">
        <w:rPr>
          <w:rFonts w:ascii="Arial" w:hAnsi="Arial" w:cs="Arial"/>
          <w:color w:val="000000"/>
          <w:sz w:val="24"/>
          <w:szCs w:val="24"/>
        </w:rPr>
        <w:t xml:space="preserve">em processos de competência deste Auditor, </w:t>
      </w:r>
      <w:r w:rsidRPr="006E03B8">
        <w:rPr>
          <w:rFonts w:ascii="Arial" w:hAnsi="Arial" w:cs="Arial"/>
          <w:color w:val="000000"/>
          <w:sz w:val="24"/>
          <w:szCs w:val="24"/>
        </w:rPr>
        <w:t>nas seguintes hipóteses: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citações e intimações, nas modalidades previstas no Capítulo XIV do Regimento Interno deste Tribunal, ressalva</w:t>
      </w:r>
      <w:r w:rsidR="003B76DE">
        <w:rPr>
          <w:rFonts w:ascii="Arial" w:hAnsi="Arial" w:cs="Arial"/>
          <w:color w:val="000000"/>
          <w:sz w:val="24"/>
          <w:szCs w:val="24"/>
        </w:rPr>
        <w:t>ndo-se os casos previstos no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§ 2º, do art. 32</w:t>
      </w:r>
      <w:r w:rsidR="003B76DE">
        <w:rPr>
          <w:rFonts w:ascii="Arial" w:hAnsi="Arial" w:cs="Arial"/>
          <w:color w:val="000000"/>
          <w:sz w:val="24"/>
          <w:szCs w:val="24"/>
        </w:rPr>
        <w:t>, do mesmo Regimento</w:t>
      </w:r>
      <w:r w:rsidRPr="006E03B8">
        <w:rPr>
          <w:rFonts w:ascii="Arial" w:hAnsi="Arial" w:cs="Arial"/>
          <w:color w:val="000000"/>
          <w:sz w:val="24"/>
          <w:szCs w:val="24"/>
        </w:rPr>
        <w:t>;</w:t>
      </w:r>
    </w:p>
    <w:p w:rsidR="003B76DE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diligências internas e externas,</w:t>
      </w:r>
      <w:r w:rsidR="003B76DE">
        <w:rPr>
          <w:rFonts w:ascii="Arial" w:hAnsi="Arial" w:cs="Arial"/>
          <w:color w:val="000000"/>
          <w:sz w:val="24"/>
          <w:szCs w:val="24"/>
        </w:rPr>
        <w:t xml:space="preserve"> com exceção da determinação de baixa de responsabilidade e de emissão de certidão de quitação e débito, previstas no art. 514 do Regimento Interno;</w:t>
      </w:r>
    </w:p>
    <w:p w:rsidR="00101CCE" w:rsidRPr="006E03B8" w:rsidRDefault="003B76D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III - encam</w:t>
      </w:r>
      <w:r w:rsidR="00101CCE" w:rsidRPr="006E03B8">
        <w:rPr>
          <w:rFonts w:ascii="Arial" w:hAnsi="Arial" w:cs="Arial"/>
          <w:color w:val="000000"/>
          <w:sz w:val="24"/>
          <w:szCs w:val="24"/>
        </w:rPr>
        <w:t>inhamento de processos para a manifestação do Ministério Público de Contas</w:t>
      </w:r>
      <w:r>
        <w:rPr>
          <w:rFonts w:ascii="Arial" w:hAnsi="Arial" w:cs="Arial"/>
          <w:color w:val="000000"/>
          <w:sz w:val="24"/>
          <w:szCs w:val="24"/>
        </w:rPr>
        <w:t xml:space="preserve"> de que trata o art. 149 da Lei Complementar nº 113/2005</w:t>
      </w:r>
      <w:r w:rsidR="00101CCE" w:rsidRPr="006E03B8">
        <w:rPr>
          <w:rFonts w:ascii="Arial" w:hAnsi="Arial" w:cs="Arial"/>
          <w:color w:val="000000"/>
          <w:sz w:val="24"/>
          <w:szCs w:val="24"/>
        </w:rPr>
        <w:t>;</w:t>
      </w:r>
    </w:p>
    <w:p w:rsidR="006E03B8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>I</w:t>
      </w:r>
      <w:r w:rsidR="003B76DE">
        <w:rPr>
          <w:rFonts w:ascii="Arial" w:hAnsi="Arial" w:cs="Arial"/>
          <w:color w:val="000000"/>
          <w:sz w:val="24"/>
          <w:szCs w:val="24"/>
        </w:rPr>
        <w:t>V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providências atinentes à correção da autuação de processos, </w:t>
      </w:r>
      <w:r w:rsidR="003B76DE">
        <w:rPr>
          <w:rFonts w:ascii="Arial" w:hAnsi="Arial" w:cs="Arial"/>
          <w:color w:val="000000"/>
          <w:sz w:val="24"/>
          <w:szCs w:val="24"/>
        </w:rPr>
        <w:t>quanto à correção de</w:t>
      </w:r>
      <w:r w:rsidR="009A715A">
        <w:rPr>
          <w:rFonts w:ascii="Arial" w:hAnsi="Arial" w:cs="Arial"/>
          <w:color w:val="000000"/>
          <w:sz w:val="24"/>
          <w:szCs w:val="24"/>
        </w:rPr>
        <w:t xml:space="preserve"> </w:t>
      </w:r>
      <w:r w:rsidR="003B76DE">
        <w:rPr>
          <w:rFonts w:ascii="Arial" w:hAnsi="Arial" w:cs="Arial"/>
          <w:color w:val="000000"/>
          <w:sz w:val="24"/>
          <w:szCs w:val="24"/>
        </w:rPr>
        <w:t xml:space="preserve">nomes de partes, interessados e procuradores, e à inclusão 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e exclusão de nomes de </w:t>
      </w:r>
      <w:r w:rsidR="003B76DE">
        <w:rPr>
          <w:rFonts w:ascii="Arial" w:hAnsi="Arial" w:cs="Arial"/>
          <w:color w:val="000000"/>
          <w:sz w:val="24"/>
          <w:szCs w:val="24"/>
        </w:rPr>
        <w:t>procuradores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, </w:t>
      </w:r>
      <w:r w:rsidR="003B76DE">
        <w:rPr>
          <w:rFonts w:ascii="Arial" w:hAnsi="Arial" w:cs="Arial"/>
          <w:color w:val="000000"/>
          <w:sz w:val="24"/>
          <w:szCs w:val="24"/>
        </w:rPr>
        <w:t xml:space="preserve">com exceção da 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inclusão de partes e interessados, </w:t>
      </w:r>
      <w:r w:rsidR="003B76DE">
        <w:rPr>
          <w:rFonts w:ascii="Arial" w:hAnsi="Arial" w:cs="Arial"/>
          <w:color w:val="000000"/>
          <w:sz w:val="24"/>
          <w:szCs w:val="24"/>
        </w:rPr>
        <w:t xml:space="preserve">tendo em visto </w:t>
      </w:r>
      <w:r w:rsidRPr="006E03B8">
        <w:rPr>
          <w:rFonts w:ascii="Arial" w:hAnsi="Arial" w:cs="Arial"/>
          <w:color w:val="000000"/>
          <w:sz w:val="24"/>
          <w:szCs w:val="24"/>
        </w:rPr>
        <w:t>o que dispõe o § 5º do art. 347, do Regimento Interno;</w:t>
      </w:r>
    </w:p>
    <w:p w:rsidR="00BB0056" w:rsidRDefault="00101CCE" w:rsidP="00BB0056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V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deferimento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requerimentos de prorrogação de prazo para exercício do contraditório e da ampla defesa e para cumprimento de diligências, </w:t>
      </w:r>
      <w:r w:rsidR="00BB0056">
        <w:rPr>
          <w:rFonts w:ascii="Arial" w:hAnsi="Arial" w:cs="Arial"/>
          <w:color w:val="000000"/>
          <w:sz w:val="24"/>
          <w:szCs w:val="24"/>
        </w:rPr>
        <w:t>nos termos do que prevê o parágrafo único do art. 389 do Regimento Interno</w:t>
      </w:r>
      <w:r w:rsidRPr="006E03B8">
        <w:rPr>
          <w:rFonts w:ascii="Arial" w:hAnsi="Arial" w:cs="Arial"/>
          <w:color w:val="000000"/>
          <w:sz w:val="24"/>
          <w:szCs w:val="24"/>
        </w:rPr>
        <w:t>;</w:t>
      </w:r>
    </w:p>
    <w:p w:rsidR="00AB7EE4" w:rsidRDefault="00101CCE" w:rsidP="00AB7EE4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>V</w:t>
      </w:r>
      <w:r w:rsidR="00BB0056">
        <w:rPr>
          <w:rFonts w:ascii="Arial" w:hAnsi="Arial" w:cs="Arial"/>
          <w:color w:val="000000"/>
          <w:sz w:val="24"/>
          <w:szCs w:val="24"/>
        </w:rPr>
        <w:t>I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conhecimento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alegações de defesa, </w:t>
      </w:r>
      <w:r w:rsidR="00BB0056">
        <w:rPr>
          <w:rFonts w:ascii="Arial" w:hAnsi="Arial" w:cs="Arial"/>
          <w:color w:val="000000"/>
          <w:sz w:val="24"/>
          <w:szCs w:val="24"/>
        </w:rPr>
        <w:t>documentos e justificativas</w:t>
      </w:r>
      <w:r w:rsidRPr="006E03B8">
        <w:rPr>
          <w:rFonts w:ascii="Arial" w:hAnsi="Arial" w:cs="Arial"/>
          <w:color w:val="000000"/>
          <w:sz w:val="24"/>
          <w:szCs w:val="24"/>
        </w:rPr>
        <w:t>;</w:t>
      </w:r>
    </w:p>
    <w:p w:rsidR="00AB7EE4" w:rsidRDefault="00AB7EE4" w:rsidP="00AB7EE4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 xml:space="preserve">VII </w:t>
      </w:r>
      <w:r w:rsidRPr="006E03B8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eastAsia="pt-BR"/>
        </w:rPr>
        <w:t xml:space="preserve"> deferimento de pedidos de vistas e de cópias, nos termos regimentais;</w:t>
      </w:r>
    </w:p>
    <w:p w:rsidR="00AB7EE4" w:rsidRDefault="00AB7EE4" w:rsidP="00AB7EE4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VIII - autorização e determinação de encerramento e arquivamento de processos apreciados por meio de Decisão Definitiva Monocrática e de Acórdãos;</w:t>
      </w:r>
    </w:p>
    <w:p w:rsidR="00AB7EE4" w:rsidRDefault="00AB7EE4" w:rsidP="00AB7EE4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IX -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autorização e determinação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sobrestamento, anexação, apensamento e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desapensamento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de processos.</w:t>
      </w:r>
    </w:p>
    <w:p w:rsidR="00AB7EE4" w:rsidRDefault="00AB7EE4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Esta Instrução de Serviço entra em vigor na data de sua publicação.</w:t>
      </w:r>
    </w:p>
    <w:p w:rsidR="00101CCE" w:rsidRPr="006E03B8" w:rsidRDefault="00101CCE" w:rsidP="006E03B8">
      <w:pPr>
        <w:spacing w:before="36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6E03B8">
        <w:rPr>
          <w:rFonts w:ascii="Arial" w:hAnsi="Arial" w:cs="Arial"/>
          <w:sz w:val="24"/>
          <w:szCs w:val="24"/>
        </w:rPr>
        <w:t xml:space="preserve">Curitiba, </w:t>
      </w:r>
      <w:r w:rsidR="00AB7EE4">
        <w:rPr>
          <w:rFonts w:ascii="Arial" w:hAnsi="Arial" w:cs="Arial"/>
          <w:sz w:val="24"/>
          <w:szCs w:val="24"/>
        </w:rPr>
        <w:t>2</w:t>
      </w:r>
      <w:r w:rsidR="00503501">
        <w:rPr>
          <w:rFonts w:ascii="Arial" w:hAnsi="Arial" w:cs="Arial"/>
          <w:sz w:val="24"/>
          <w:szCs w:val="24"/>
        </w:rPr>
        <w:t>4</w:t>
      </w:r>
      <w:r w:rsidR="006E03B8" w:rsidRPr="006E03B8">
        <w:rPr>
          <w:rFonts w:ascii="Arial" w:hAnsi="Arial" w:cs="Arial"/>
          <w:sz w:val="24"/>
          <w:szCs w:val="24"/>
        </w:rPr>
        <w:t xml:space="preserve"> de </w:t>
      </w:r>
      <w:r w:rsidR="00AB7EE4">
        <w:rPr>
          <w:rFonts w:ascii="Arial" w:hAnsi="Arial" w:cs="Arial"/>
          <w:sz w:val="24"/>
          <w:szCs w:val="24"/>
        </w:rPr>
        <w:t>outubro</w:t>
      </w:r>
      <w:r w:rsidRPr="006E03B8">
        <w:rPr>
          <w:rFonts w:ascii="Arial" w:hAnsi="Arial" w:cs="Arial"/>
          <w:sz w:val="24"/>
          <w:szCs w:val="24"/>
        </w:rPr>
        <w:t xml:space="preserve"> de 2019.</w:t>
      </w:r>
    </w:p>
    <w:p w:rsidR="00101CCE" w:rsidRPr="006E03B8" w:rsidRDefault="00AB7EE4" w:rsidP="006E03B8">
      <w:pPr>
        <w:spacing w:before="360"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  <w:lang w:eastAsia="pt-BR"/>
        </w:rPr>
        <w:t>SÉRGIO RICARDO VALADARES FONSECA</w:t>
      </w:r>
    </w:p>
    <w:bookmarkEnd w:id="0"/>
    <w:p w:rsidR="001907D7" w:rsidRPr="006E03B8" w:rsidRDefault="00AB7EE4" w:rsidP="00101CCE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Auditor</w:t>
      </w:r>
    </w:p>
    <w:sectPr w:rsidR="001907D7" w:rsidRPr="006E03B8" w:rsidSect="00101CCE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B4" w:rsidRDefault="00F00CB4" w:rsidP="00101CCE">
      <w:pPr>
        <w:spacing w:after="0" w:line="240" w:lineRule="auto"/>
      </w:pPr>
      <w:r>
        <w:separator/>
      </w:r>
    </w:p>
  </w:endnote>
  <w:endnote w:type="continuationSeparator" w:id="0">
    <w:p w:rsidR="00F00CB4" w:rsidRDefault="00F00CB4" w:rsidP="0010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B4" w:rsidRDefault="00F00CB4" w:rsidP="00101CCE">
      <w:pPr>
        <w:spacing w:after="0" w:line="240" w:lineRule="auto"/>
      </w:pPr>
      <w:r>
        <w:separator/>
      </w:r>
    </w:p>
  </w:footnote>
  <w:footnote w:type="continuationSeparator" w:id="0">
    <w:p w:rsidR="00F00CB4" w:rsidRDefault="00F00CB4" w:rsidP="00101CCE">
      <w:pPr>
        <w:spacing w:after="0" w:line="240" w:lineRule="auto"/>
      </w:pPr>
      <w:r>
        <w:continuationSeparator/>
      </w:r>
    </w:p>
  </w:footnote>
  <w:footnote w:id="1">
    <w:p w:rsidR="00DC4A52" w:rsidRPr="00903F9E" w:rsidRDefault="00DC4A52" w:rsidP="00DC4A52">
      <w:pPr>
        <w:pStyle w:val="Textodenotaderodap"/>
        <w:rPr>
          <w:rFonts w:ascii="Arial" w:hAnsi="Arial" w:cs="Arial"/>
        </w:rPr>
      </w:pPr>
      <w:r w:rsidRPr="00DC4A52">
        <w:rPr>
          <w:rStyle w:val="Refdenotaderodap"/>
        </w:rPr>
        <w:sym w:font="Symbol" w:char="F02A"/>
      </w:r>
      <w:r>
        <w:t xml:space="preserve"> </w:t>
      </w:r>
      <w:bookmarkStart w:id="1" w:name="_Hlk37068492"/>
      <w:r w:rsidRPr="00903F9E">
        <w:rPr>
          <w:rFonts w:ascii="Arial" w:hAnsi="Arial" w:cs="Arial"/>
          <w:b/>
        </w:rPr>
        <w:t>Nota da Biblioteca:</w:t>
      </w:r>
    </w:p>
    <w:p w:rsidR="00DC4A52" w:rsidRPr="00DC4A52" w:rsidRDefault="00DC4A52" w:rsidP="00DC4A52">
      <w:pPr>
        <w:spacing w:after="0" w:line="240" w:lineRule="auto"/>
        <w:ind w:left="142" w:hanging="142"/>
      </w:pPr>
      <w:r w:rsidRPr="00903F9E">
        <w:rPr>
          <w:rFonts w:ascii="Arial" w:hAnsi="Arial" w:cs="Arial"/>
        </w:rPr>
        <w:t xml:space="preserve">  </w:t>
      </w:r>
      <w:r w:rsidRPr="00DC4A52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Pr="00DC4A52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</w:hyperlink>
      <w:r w:rsidRPr="00250706">
        <w:rPr>
          <w:rFonts w:ascii="Arial" w:hAnsi="Arial" w:cs="Arial"/>
          <w:color w:val="0000FF"/>
          <w:sz w:val="20"/>
          <w:szCs w:val="20"/>
          <w:u w:val="single"/>
        </w:rPr>
        <w:t>, Curitiba, PR, n. 2176, 31 out. 2019, p. 38.</w:t>
      </w:r>
      <w:bookmarkEnd w:id="1"/>
    </w:p>
  </w:footnote>
  <w:footnote w:id="2">
    <w:p w:rsidR="008255EC" w:rsidRPr="008277D0" w:rsidRDefault="008255EC" w:rsidP="00DC4A5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084AEB">
        <w:rPr>
          <w:rFonts w:ascii="Arial" w:hAnsi="Arial" w:cs="Arial"/>
          <w:b/>
        </w:rPr>
        <w:t>Art. 32.</w:t>
      </w:r>
      <w:r w:rsidRPr="008277D0">
        <w:rPr>
          <w:rFonts w:ascii="Arial" w:hAnsi="Arial" w:cs="Arial"/>
        </w:rPr>
        <w:t xml:space="preserve"> Como Relator, compete ao Conselheiro:</w:t>
      </w:r>
    </w:p>
    <w:p w:rsidR="008255EC" w:rsidRPr="008277D0" w:rsidRDefault="008255EC" w:rsidP="008C682C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:rsidR="008255EC" w:rsidRDefault="008255EC" w:rsidP="008C682C">
      <w:pPr>
        <w:pStyle w:val="Textodenotaderodap"/>
        <w:ind w:left="142"/>
        <w:jc w:val="both"/>
      </w:pPr>
      <w:r w:rsidRPr="008277D0">
        <w:rPr>
          <w:rFonts w:ascii="Arial" w:hAnsi="Arial" w:cs="Arial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CE" w:rsidRDefault="00250706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="00101CCE"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DC4A52" w:rsidRPr="00C404BE" w:rsidRDefault="00DC4A52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CCE"/>
    <w:rsid w:val="000B0D14"/>
    <w:rsid w:val="00101CCE"/>
    <w:rsid w:val="00125E1F"/>
    <w:rsid w:val="001623D0"/>
    <w:rsid w:val="001907D7"/>
    <w:rsid w:val="002311FB"/>
    <w:rsid w:val="00250706"/>
    <w:rsid w:val="00345022"/>
    <w:rsid w:val="003B76DE"/>
    <w:rsid w:val="00405628"/>
    <w:rsid w:val="00417130"/>
    <w:rsid w:val="00483602"/>
    <w:rsid w:val="00503501"/>
    <w:rsid w:val="00596489"/>
    <w:rsid w:val="00672D7E"/>
    <w:rsid w:val="006E03B8"/>
    <w:rsid w:val="00813328"/>
    <w:rsid w:val="008255EC"/>
    <w:rsid w:val="008C682C"/>
    <w:rsid w:val="009A715A"/>
    <w:rsid w:val="00AB7EE4"/>
    <w:rsid w:val="00BB0056"/>
    <w:rsid w:val="00D6313F"/>
    <w:rsid w:val="00D974AE"/>
    <w:rsid w:val="00DC4A52"/>
    <w:rsid w:val="00E756EB"/>
    <w:rsid w:val="00F00CB4"/>
    <w:rsid w:val="00FB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6DC5E0-4482-4DF7-87FD-3F4DD8B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01C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101CC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101C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101CCE"/>
    <w:rPr>
      <w:rFonts w:ascii="Times New Roman" w:eastAsia="Times New Roman" w:hAnsi="Times New Roman"/>
    </w:rPr>
  </w:style>
  <w:style w:type="character" w:styleId="Refdenotaderodap">
    <w:name w:val="footnote reference"/>
    <w:rsid w:val="00101CCE"/>
    <w:rPr>
      <w:vertAlign w:val="superscript"/>
    </w:rPr>
  </w:style>
  <w:style w:type="paragraph" w:styleId="Cabealho">
    <w:name w:val="header"/>
    <w:basedOn w:val="Normal"/>
    <w:link w:val="CabealhoChar"/>
    <w:unhideWhenUsed/>
    <w:rsid w:val="00101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1C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01C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1CC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C4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instrucao-de-servico-n-136-de-18-de-outubro-de-2019/325260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C257-C92D-4766-A25A-6CE14CD3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Rohrich da Fonseca</cp:lastModifiedBy>
  <cp:revision>5</cp:revision>
  <dcterms:created xsi:type="dcterms:W3CDTF">2020-04-06T15:56:00Z</dcterms:created>
  <dcterms:modified xsi:type="dcterms:W3CDTF">2020-04-06T17:37:00Z</dcterms:modified>
</cp:coreProperties>
</file>