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0553" w14:textId="382BFE49" w:rsidR="00E620D4" w:rsidRDefault="00E620D4" w:rsidP="005D255E">
      <w:pPr>
        <w:jc w:val="center"/>
        <w:rPr>
          <w:rFonts w:ascii="Arial" w:hAnsi="Arial" w:cs="Arial"/>
          <w:b/>
          <w:sz w:val="28"/>
          <w:szCs w:val="28"/>
        </w:rPr>
      </w:pPr>
      <w:r w:rsidRPr="00D23E73">
        <w:rPr>
          <w:rFonts w:ascii="Arial" w:hAnsi="Arial" w:cs="Arial"/>
          <w:b/>
          <w:sz w:val="28"/>
          <w:szCs w:val="28"/>
        </w:rPr>
        <w:t>INSTRUÇÃO NORMATIVA Nº</w:t>
      </w:r>
      <w:r w:rsidR="005D255E" w:rsidRPr="00D23E73">
        <w:rPr>
          <w:rFonts w:ascii="Arial" w:hAnsi="Arial" w:cs="Arial"/>
          <w:b/>
          <w:sz w:val="28"/>
          <w:szCs w:val="28"/>
        </w:rPr>
        <w:t xml:space="preserve"> 44</w:t>
      </w:r>
      <w:r w:rsidRPr="00D23E73">
        <w:rPr>
          <w:rFonts w:ascii="Arial" w:hAnsi="Arial" w:cs="Arial"/>
          <w:b/>
          <w:sz w:val="28"/>
          <w:szCs w:val="28"/>
        </w:rPr>
        <w:t>/20</w:t>
      </w:r>
      <w:r w:rsidR="005D255E" w:rsidRPr="00D23E73">
        <w:rPr>
          <w:rFonts w:ascii="Arial" w:hAnsi="Arial" w:cs="Arial"/>
          <w:b/>
          <w:sz w:val="28"/>
          <w:szCs w:val="28"/>
        </w:rPr>
        <w:t>10</w:t>
      </w:r>
      <w:r w:rsidR="004232F8">
        <w:rPr>
          <w:rStyle w:val="Refdenotaderodap"/>
          <w:rFonts w:ascii="Arial" w:hAnsi="Arial" w:cs="Arial"/>
          <w:b/>
          <w:sz w:val="28"/>
          <w:szCs w:val="28"/>
        </w:rPr>
        <w:footnoteReference w:id="1"/>
      </w:r>
    </w:p>
    <w:p w14:paraId="786D5058" w14:textId="77777777" w:rsidR="00F8287F" w:rsidRPr="00E11994" w:rsidRDefault="00F8287F" w:rsidP="00F8287F">
      <w:pPr>
        <w:pStyle w:val="Texto"/>
        <w:spacing w:before="0" w:after="240"/>
        <w:ind w:firstLine="0"/>
        <w:jc w:val="center"/>
        <w:rPr>
          <w:rFonts w:cs="Arial"/>
          <w:b/>
          <w:bCs/>
          <w:color w:val="0000FF"/>
          <w:sz w:val="26"/>
          <w:szCs w:val="26"/>
        </w:rPr>
      </w:pPr>
      <w:r w:rsidRPr="00795792">
        <w:rPr>
          <w:rFonts w:cs="Arial"/>
          <w:b/>
          <w:color w:val="FF0000"/>
          <w:sz w:val="26"/>
          <w:szCs w:val="26"/>
        </w:rPr>
        <w:t>Revogada</w:t>
      </w:r>
      <w:r w:rsidRPr="00795792">
        <w:rPr>
          <w:rFonts w:cs="Arial"/>
          <w:b/>
          <w:sz w:val="26"/>
          <w:szCs w:val="26"/>
        </w:rPr>
        <w:t xml:space="preserve"> por: </w:t>
      </w:r>
      <w:hyperlink r:id="rId8" w:history="1">
        <w:r w:rsidRPr="00E11994">
          <w:rPr>
            <w:rStyle w:val="Hyperlink"/>
            <w:rFonts w:cs="Arial"/>
            <w:color w:val="0000FF"/>
            <w:sz w:val="26"/>
            <w:szCs w:val="26"/>
          </w:rPr>
          <w:t>Instrução Normativa n. 71, de 16 de agosto de 2012</w:t>
        </w:r>
      </w:hyperlink>
    </w:p>
    <w:p w14:paraId="31B9C69F" w14:textId="3D9FD806" w:rsidR="00E620D4" w:rsidRPr="00F8287F" w:rsidRDefault="00E620D4" w:rsidP="007926C0">
      <w:pPr>
        <w:spacing w:before="360" w:after="360"/>
        <w:ind w:left="4536"/>
        <w:jc w:val="both"/>
        <w:rPr>
          <w:rFonts w:ascii="Arial" w:hAnsi="Arial" w:cs="Arial"/>
          <w:i/>
          <w:strike/>
          <w:sz w:val="22"/>
          <w:szCs w:val="22"/>
        </w:rPr>
      </w:pPr>
      <w:r w:rsidRPr="00F8287F">
        <w:rPr>
          <w:rFonts w:ascii="Arial" w:hAnsi="Arial" w:cs="Arial"/>
          <w:i/>
          <w:strike/>
          <w:sz w:val="22"/>
          <w:szCs w:val="22"/>
        </w:rPr>
        <w:t xml:space="preserve">Dispõe sobre envio e acesso a informações e documentos necessários </w:t>
      </w:r>
      <w:r w:rsidR="00A375A6" w:rsidRPr="00F8287F">
        <w:rPr>
          <w:rFonts w:ascii="Arial" w:hAnsi="Arial" w:cs="Arial"/>
          <w:i/>
          <w:strike/>
          <w:sz w:val="22"/>
          <w:szCs w:val="22"/>
        </w:rPr>
        <w:t>à</w:t>
      </w:r>
      <w:r w:rsidRPr="00F8287F">
        <w:rPr>
          <w:rFonts w:ascii="Arial" w:hAnsi="Arial" w:cs="Arial"/>
          <w:i/>
          <w:strike/>
          <w:sz w:val="22"/>
          <w:szCs w:val="22"/>
        </w:rPr>
        <w:t xml:space="preserve"> apreciação e registro, pelo Tribunal de Contas do Estado do Paraná, de atos de </w:t>
      </w:r>
      <w:r w:rsidR="00E51568" w:rsidRPr="00F8287F">
        <w:rPr>
          <w:rFonts w:ascii="Arial" w:hAnsi="Arial" w:cs="Arial"/>
          <w:i/>
          <w:strike/>
          <w:sz w:val="22"/>
          <w:szCs w:val="22"/>
        </w:rPr>
        <w:t xml:space="preserve">admissão de </w:t>
      </w:r>
      <w:r w:rsidRPr="00F8287F">
        <w:rPr>
          <w:rFonts w:ascii="Arial" w:hAnsi="Arial" w:cs="Arial"/>
          <w:i/>
          <w:strike/>
          <w:sz w:val="22"/>
          <w:szCs w:val="22"/>
        </w:rPr>
        <w:t>pessoal municipal.</w:t>
      </w:r>
    </w:p>
    <w:p w14:paraId="3F057D1B" w14:textId="77777777" w:rsidR="00E620D4" w:rsidRPr="00F8287F" w:rsidRDefault="00E620D4" w:rsidP="00E620D4">
      <w:pPr>
        <w:ind w:left="5664"/>
        <w:jc w:val="both"/>
        <w:rPr>
          <w:rFonts w:ascii="Arial" w:hAnsi="Arial" w:cs="Arial"/>
          <w:strike/>
        </w:rPr>
      </w:pPr>
    </w:p>
    <w:p w14:paraId="3EC94D79" w14:textId="5C02B499" w:rsidR="00E620D4" w:rsidRPr="00F8287F" w:rsidRDefault="00E620D4" w:rsidP="007926C0">
      <w:pPr>
        <w:spacing w:before="240"/>
        <w:ind w:firstLine="1134"/>
        <w:jc w:val="both"/>
        <w:rPr>
          <w:rFonts w:ascii="Arial" w:hAnsi="Arial" w:cs="Arial"/>
          <w:strike/>
        </w:rPr>
      </w:pPr>
      <w:r w:rsidRPr="00F8287F">
        <w:rPr>
          <w:rFonts w:ascii="Arial" w:hAnsi="Arial" w:cs="Arial"/>
          <w:bCs/>
          <w:strike/>
        </w:rPr>
        <w:t xml:space="preserve">O </w:t>
      </w:r>
      <w:r w:rsidRPr="00F8287F">
        <w:rPr>
          <w:rFonts w:ascii="Arial" w:hAnsi="Arial" w:cs="Arial"/>
          <w:b/>
          <w:strike/>
        </w:rPr>
        <w:t xml:space="preserve">TRIBUNAL DE CONTAS DO ESTADO DO PARANÁ, </w:t>
      </w:r>
      <w:r w:rsidRPr="00F8287F">
        <w:rPr>
          <w:rFonts w:ascii="Arial" w:hAnsi="Arial" w:cs="Arial"/>
          <w:strike/>
        </w:rPr>
        <w:t>no uso de suas atribuições previstas no art. 75, inciso III da Constituição Estadual, no art. 2º da Lei Complementar nº 113/2005</w:t>
      </w:r>
      <w:r w:rsidR="00BD11A1" w:rsidRPr="00F8287F">
        <w:rPr>
          <w:rFonts w:ascii="Arial" w:hAnsi="Arial" w:cs="Arial"/>
          <w:strike/>
        </w:rPr>
        <w:t>,</w:t>
      </w:r>
      <w:r w:rsidRPr="00F8287F">
        <w:rPr>
          <w:rFonts w:ascii="Arial" w:hAnsi="Arial" w:cs="Arial"/>
          <w:strike/>
        </w:rPr>
        <w:t xml:space="preserve"> </w:t>
      </w:r>
      <w:r w:rsidR="00BD11A1" w:rsidRPr="00F8287F">
        <w:rPr>
          <w:rFonts w:ascii="Arial" w:hAnsi="Arial" w:cs="Arial"/>
          <w:strike/>
        </w:rPr>
        <w:t xml:space="preserve">no </w:t>
      </w:r>
      <w:r w:rsidRPr="00F8287F">
        <w:rPr>
          <w:rFonts w:ascii="Arial" w:hAnsi="Arial" w:cs="Arial"/>
          <w:strike/>
        </w:rPr>
        <w:t>art. 1</w:t>
      </w:r>
      <w:r w:rsidR="00301637" w:rsidRPr="00F8287F">
        <w:rPr>
          <w:rFonts w:ascii="Arial" w:hAnsi="Arial" w:cs="Arial"/>
          <w:strike/>
        </w:rPr>
        <w:t>93</w:t>
      </w:r>
      <w:r w:rsidRPr="00F8287F">
        <w:rPr>
          <w:rFonts w:ascii="Arial" w:hAnsi="Arial" w:cs="Arial"/>
          <w:strike/>
        </w:rPr>
        <w:t xml:space="preserve"> do Regimento Interno e</w:t>
      </w:r>
    </w:p>
    <w:p w14:paraId="6D723250" w14:textId="3272743E" w:rsidR="00F52BE2" w:rsidRPr="00F8287F" w:rsidRDefault="00F52BE2" w:rsidP="007926C0">
      <w:pPr>
        <w:spacing w:before="240"/>
        <w:ind w:firstLine="1134"/>
        <w:jc w:val="both"/>
        <w:rPr>
          <w:rFonts w:ascii="Arial" w:hAnsi="Arial" w:cs="Arial"/>
          <w:strike/>
        </w:rPr>
      </w:pPr>
      <w:r w:rsidRPr="00F8287F">
        <w:rPr>
          <w:rFonts w:ascii="Arial" w:hAnsi="Arial" w:cs="Arial"/>
          <w:b/>
          <w:strike/>
        </w:rPr>
        <w:t xml:space="preserve">Considerando </w:t>
      </w:r>
      <w:r w:rsidRPr="00F8287F">
        <w:rPr>
          <w:rFonts w:ascii="Arial" w:hAnsi="Arial" w:cs="Arial"/>
          <w:strike/>
        </w:rPr>
        <w:t xml:space="preserve">a edição da </w:t>
      </w:r>
      <w:hyperlink r:id="rId9" w:history="1">
        <w:r w:rsidRPr="00F8287F">
          <w:rPr>
            <w:rStyle w:val="Hyperlink"/>
            <w:rFonts w:ascii="Arial" w:hAnsi="Arial" w:cs="Arial"/>
            <w:strike/>
            <w:color w:val="0000FF"/>
          </w:rPr>
          <w:t>Resolução nº</w:t>
        </w:r>
        <w:r w:rsidR="00665E01" w:rsidRPr="00F8287F">
          <w:rPr>
            <w:rStyle w:val="Hyperlink"/>
            <w:rFonts w:ascii="Arial" w:hAnsi="Arial" w:cs="Arial"/>
            <w:strike/>
            <w:color w:val="0000FF"/>
          </w:rPr>
          <w:t xml:space="preserve"> 19</w:t>
        </w:r>
        <w:r w:rsidRPr="00F8287F">
          <w:rPr>
            <w:rStyle w:val="Hyperlink"/>
            <w:rFonts w:ascii="Arial" w:hAnsi="Arial" w:cs="Arial"/>
            <w:strike/>
            <w:color w:val="0000FF"/>
          </w:rPr>
          <w:t>/</w:t>
        </w:r>
        <w:r w:rsidR="00665E01" w:rsidRPr="00F8287F">
          <w:rPr>
            <w:rStyle w:val="Hyperlink"/>
            <w:rFonts w:ascii="Arial" w:hAnsi="Arial" w:cs="Arial"/>
            <w:strike/>
            <w:color w:val="0000FF"/>
          </w:rPr>
          <w:t>2009</w:t>
        </w:r>
      </w:hyperlink>
      <w:r w:rsidRPr="00F8287F">
        <w:rPr>
          <w:rFonts w:ascii="Arial" w:hAnsi="Arial" w:cs="Arial"/>
          <w:strike/>
        </w:rPr>
        <w:t>, publicada nos Atos Oficiais do Tribunal de Contas nº</w:t>
      </w:r>
      <w:r w:rsidR="00665E01" w:rsidRPr="00F8287F">
        <w:rPr>
          <w:rFonts w:ascii="Arial" w:hAnsi="Arial" w:cs="Arial"/>
          <w:strike/>
        </w:rPr>
        <w:t xml:space="preserve"> 227</w:t>
      </w:r>
      <w:r w:rsidRPr="00F8287F">
        <w:rPr>
          <w:rFonts w:ascii="Arial" w:hAnsi="Arial" w:cs="Arial"/>
          <w:strike/>
        </w:rPr>
        <w:t xml:space="preserve">, de </w:t>
      </w:r>
      <w:r w:rsidR="00665E01" w:rsidRPr="00F8287F">
        <w:rPr>
          <w:rFonts w:ascii="Arial" w:hAnsi="Arial" w:cs="Arial"/>
          <w:strike/>
        </w:rPr>
        <w:t>27.11.09</w:t>
      </w:r>
      <w:r w:rsidRPr="00F8287F">
        <w:rPr>
          <w:rFonts w:ascii="Arial" w:hAnsi="Arial" w:cs="Arial"/>
          <w:strike/>
        </w:rPr>
        <w:t>,</w:t>
      </w:r>
      <w:r w:rsidR="00665E01" w:rsidRPr="00F8287F">
        <w:rPr>
          <w:rFonts w:ascii="Arial" w:hAnsi="Arial" w:cs="Arial"/>
          <w:strike/>
        </w:rPr>
        <w:t xml:space="preserve"> </w:t>
      </w:r>
      <w:r w:rsidRPr="00F8287F">
        <w:rPr>
          <w:rFonts w:ascii="Arial" w:hAnsi="Arial" w:cs="Arial"/>
          <w:strike/>
        </w:rPr>
        <w:t>que dispõe sobre os procedimentos para exame, apreciação e registro dos atos de pessoal pelo Tribunal de Contas do Estado do Paraná,</w:t>
      </w:r>
    </w:p>
    <w:p w14:paraId="2F726552" w14:textId="77777777" w:rsidR="00E620D4" w:rsidRPr="00F8287F" w:rsidRDefault="00E620D4" w:rsidP="007926C0">
      <w:pPr>
        <w:spacing w:before="240"/>
        <w:ind w:firstLine="1134"/>
        <w:jc w:val="both"/>
        <w:rPr>
          <w:rFonts w:ascii="Arial" w:hAnsi="Arial" w:cs="Arial"/>
          <w:strike/>
        </w:rPr>
      </w:pPr>
      <w:r w:rsidRPr="00F8287F">
        <w:rPr>
          <w:rFonts w:ascii="Arial" w:hAnsi="Arial" w:cs="Arial"/>
          <w:b/>
          <w:strike/>
        </w:rPr>
        <w:t xml:space="preserve">Considerando </w:t>
      </w:r>
      <w:r w:rsidRPr="00F8287F">
        <w:rPr>
          <w:rFonts w:ascii="Arial" w:hAnsi="Arial" w:cs="Arial"/>
          <w:strike/>
        </w:rPr>
        <w:t>a necessidade de regulamentar o conteúdo dos processos de admissão de pessoal municipal, com a implantação de sistema automatizado nas análises das admissões, objetivando a diminuição do volume de processos, com a redução de espaços de armazenamento,</w:t>
      </w:r>
    </w:p>
    <w:p w14:paraId="3C6B3239" w14:textId="77777777" w:rsidR="00E620D4" w:rsidRPr="00F8287F" w:rsidRDefault="00E620D4" w:rsidP="00E620D4">
      <w:pPr>
        <w:jc w:val="both"/>
        <w:rPr>
          <w:rFonts w:ascii="Arial" w:hAnsi="Arial" w:cs="Arial"/>
          <w:strike/>
        </w:rPr>
      </w:pPr>
    </w:p>
    <w:p w14:paraId="77729A02" w14:textId="77777777" w:rsidR="00E620D4" w:rsidRPr="00F8287F" w:rsidRDefault="00EC0651" w:rsidP="002E09F7">
      <w:pPr>
        <w:spacing w:before="120" w:after="120"/>
        <w:ind w:firstLine="1134"/>
        <w:rPr>
          <w:rFonts w:ascii="Arial" w:hAnsi="Arial" w:cs="Arial"/>
          <w:b/>
          <w:strike/>
        </w:rPr>
      </w:pPr>
      <w:r w:rsidRPr="00F8287F">
        <w:rPr>
          <w:rFonts w:ascii="Arial" w:hAnsi="Arial" w:cs="Arial"/>
          <w:b/>
          <w:strike/>
        </w:rPr>
        <w:t>DETERMINA</w:t>
      </w:r>
      <w:r w:rsidR="00E620D4" w:rsidRPr="00F8287F">
        <w:rPr>
          <w:rFonts w:ascii="Arial" w:hAnsi="Arial" w:cs="Arial"/>
          <w:b/>
          <w:strike/>
        </w:rPr>
        <w:t>:</w:t>
      </w:r>
    </w:p>
    <w:p w14:paraId="30CA333B" w14:textId="4FBDD601" w:rsidR="00E620D4" w:rsidRPr="00F8287F" w:rsidRDefault="00E620D4" w:rsidP="002E09F7">
      <w:pPr>
        <w:spacing w:before="160"/>
        <w:ind w:firstLine="1134"/>
        <w:jc w:val="both"/>
        <w:rPr>
          <w:rFonts w:ascii="Arial" w:hAnsi="Arial" w:cs="Arial"/>
          <w:strike/>
        </w:rPr>
      </w:pPr>
      <w:r w:rsidRPr="00F8287F">
        <w:rPr>
          <w:rFonts w:ascii="Arial" w:hAnsi="Arial" w:cs="Arial"/>
          <w:b/>
          <w:strike/>
        </w:rPr>
        <w:t>Art. 1º</w:t>
      </w:r>
      <w:r w:rsidR="00E619C4" w:rsidRPr="00F8287F">
        <w:rPr>
          <w:rFonts w:ascii="Arial" w:hAnsi="Arial" w:cs="Arial"/>
          <w:strike/>
        </w:rPr>
        <w:t xml:space="preserve"> </w:t>
      </w:r>
      <w:r w:rsidRPr="00F8287F">
        <w:rPr>
          <w:rFonts w:ascii="Arial" w:hAnsi="Arial" w:cs="Arial"/>
          <w:strike/>
        </w:rPr>
        <w:t>A formalização, a execução, a fiscalização e a prestação de contas dos atos de admissão de pessoal dever</w:t>
      </w:r>
      <w:r w:rsidR="00CE3BFD" w:rsidRPr="00F8287F">
        <w:rPr>
          <w:rFonts w:ascii="Arial" w:hAnsi="Arial" w:cs="Arial"/>
          <w:strike/>
        </w:rPr>
        <w:t>á</w:t>
      </w:r>
      <w:r w:rsidRPr="00F8287F">
        <w:rPr>
          <w:rFonts w:ascii="Arial" w:hAnsi="Arial" w:cs="Arial"/>
          <w:strike/>
        </w:rPr>
        <w:t xml:space="preserve"> observar as normas contidas no</w:t>
      </w:r>
      <w:r w:rsidR="000772B6" w:rsidRPr="00F8287F">
        <w:rPr>
          <w:rFonts w:ascii="Arial" w:hAnsi="Arial" w:cs="Arial"/>
          <w:strike/>
        </w:rPr>
        <w:t>s</w:t>
      </w:r>
      <w:r w:rsidRPr="00F8287F">
        <w:rPr>
          <w:rFonts w:ascii="Arial" w:hAnsi="Arial" w:cs="Arial"/>
          <w:strike/>
        </w:rPr>
        <w:t xml:space="preserve"> Arts. 37 e 169, § 1º</w:t>
      </w:r>
      <w:r w:rsidR="00BD11A1" w:rsidRPr="00F8287F">
        <w:rPr>
          <w:rFonts w:ascii="Arial" w:hAnsi="Arial" w:cs="Arial"/>
          <w:strike/>
        </w:rPr>
        <w:t>,</w:t>
      </w:r>
      <w:r w:rsidRPr="00F8287F">
        <w:rPr>
          <w:rFonts w:ascii="Arial" w:hAnsi="Arial" w:cs="Arial"/>
          <w:strike/>
        </w:rPr>
        <w:t xml:space="preserve"> da Constituição Federal, </w:t>
      </w:r>
      <w:r w:rsidR="000772B6" w:rsidRPr="00F8287F">
        <w:rPr>
          <w:rFonts w:ascii="Arial" w:hAnsi="Arial" w:cs="Arial"/>
          <w:strike/>
        </w:rPr>
        <w:t>n</w:t>
      </w:r>
      <w:r w:rsidRPr="00F8287F">
        <w:rPr>
          <w:rFonts w:ascii="Arial" w:hAnsi="Arial" w:cs="Arial"/>
          <w:strike/>
        </w:rPr>
        <w:t>o Art. 27 da Constituição Estadual, na Lei Complementar nº 101/2000,</w:t>
      </w:r>
      <w:r w:rsidR="000772B6" w:rsidRPr="00F8287F">
        <w:rPr>
          <w:rFonts w:ascii="Arial" w:hAnsi="Arial" w:cs="Arial"/>
          <w:strike/>
        </w:rPr>
        <w:t xml:space="preserve"> no</w:t>
      </w:r>
      <w:r w:rsidRPr="00F8287F">
        <w:rPr>
          <w:rFonts w:ascii="Arial" w:hAnsi="Arial" w:cs="Arial"/>
          <w:strike/>
        </w:rPr>
        <w:t xml:space="preserve"> Art. 1º, inciso IV da </w:t>
      </w:r>
      <w:r w:rsidR="009E7563" w:rsidRPr="00F8287F">
        <w:rPr>
          <w:rFonts w:ascii="Arial" w:hAnsi="Arial" w:cs="Arial"/>
          <w:strike/>
        </w:rPr>
        <w:t>L</w:t>
      </w:r>
      <w:r w:rsidRPr="00F8287F">
        <w:rPr>
          <w:rFonts w:ascii="Arial" w:hAnsi="Arial" w:cs="Arial"/>
          <w:strike/>
        </w:rPr>
        <w:t>ei Complementar nº 113/2005 e</w:t>
      </w:r>
      <w:r w:rsidR="000772B6" w:rsidRPr="00F8287F">
        <w:rPr>
          <w:rFonts w:ascii="Arial" w:hAnsi="Arial" w:cs="Arial"/>
          <w:strike/>
        </w:rPr>
        <w:t xml:space="preserve"> nos</w:t>
      </w:r>
      <w:r w:rsidRPr="00F8287F">
        <w:rPr>
          <w:rFonts w:ascii="Arial" w:hAnsi="Arial" w:cs="Arial"/>
          <w:strike/>
        </w:rPr>
        <w:t xml:space="preserve"> Art</w:t>
      </w:r>
      <w:r w:rsidR="000772B6" w:rsidRPr="00F8287F">
        <w:rPr>
          <w:rFonts w:ascii="Arial" w:hAnsi="Arial" w:cs="Arial"/>
          <w:strike/>
        </w:rPr>
        <w:t>s</w:t>
      </w:r>
      <w:r w:rsidRPr="00F8287F">
        <w:rPr>
          <w:rFonts w:ascii="Arial" w:hAnsi="Arial" w:cs="Arial"/>
          <w:strike/>
        </w:rPr>
        <w:t>. 10, V</w:t>
      </w:r>
      <w:r w:rsidR="000772B6" w:rsidRPr="00F8287F">
        <w:rPr>
          <w:rFonts w:ascii="Arial" w:hAnsi="Arial" w:cs="Arial"/>
          <w:strike/>
        </w:rPr>
        <w:t>,</w:t>
      </w:r>
      <w:r w:rsidRPr="00F8287F">
        <w:rPr>
          <w:rFonts w:ascii="Arial" w:hAnsi="Arial" w:cs="Arial"/>
          <w:strike/>
        </w:rPr>
        <w:t xml:space="preserve"> e 298 e seguintes do Regimento Interno deste Tribunal. </w:t>
      </w:r>
    </w:p>
    <w:p w14:paraId="4E1D81CC" w14:textId="77777777" w:rsidR="007A15A5" w:rsidRPr="00F8287F" w:rsidRDefault="00E620D4" w:rsidP="002E09F7">
      <w:pPr>
        <w:spacing w:before="160"/>
        <w:ind w:firstLine="1134"/>
        <w:jc w:val="both"/>
        <w:rPr>
          <w:rFonts w:ascii="Arial" w:hAnsi="Arial" w:cs="Arial"/>
          <w:strike/>
        </w:rPr>
      </w:pPr>
      <w:r w:rsidRPr="00F8287F">
        <w:rPr>
          <w:rFonts w:ascii="Arial" w:hAnsi="Arial" w:cs="Arial"/>
          <w:b/>
          <w:strike/>
        </w:rPr>
        <w:t>Art. 2º</w:t>
      </w:r>
      <w:r w:rsidRPr="00F8287F">
        <w:rPr>
          <w:rFonts w:ascii="Arial" w:hAnsi="Arial" w:cs="Arial"/>
          <w:strike/>
        </w:rPr>
        <w:t xml:space="preserve"> </w:t>
      </w:r>
      <w:r w:rsidR="007A15A5" w:rsidRPr="00F8287F">
        <w:rPr>
          <w:rFonts w:ascii="Arial" w:hAnsi="Arial" w:cs="Arial"/>
          <w:strike/>
        </w:rPr>
        <w:t>As normas desta Instrução aplicam-se aos órgãos e entidades da administração pública municipal (Poder Executivo e Legislativo), incluídas as</w:t>
      </w:r>
      <w:r w:rsidR="004E3966" w:rsidRPr="00F8287F">
        <w:rPr>
          <w:rFonts w:ascii="Arial" w:hAnsi="Arial" w:cs="Arial"/>
          <w:strike/>
        </w:rPr>
        <w:t xml:space="preserve"> autarquias,</w:t>
      </w:r>
      <w:r w:rsidR="007A15A5" w:rsidRPr="00F8287F">
        <w:rPr>
          <w:rFonts w:ascii="Arial" w:hAnsi="Arial" w:cs="Arial"/>
          <w:strike/>
        </w:rPr>
        <w:t xml:space="preserve"> fundações e sociedades instituídas e mantidas pelos Municípios, os fundos especiais, os órgãos de regime especial, os serviços sociais autônomos, as empresas públicas</w:t>
      </w:r>
      <w:r w:rsidR="004E3966" w:rsidRPr="00F8287F">
        <w:rPr>
          <w:rFonts w:ascii="Arial" w:hAnsi="Arial" w:cs="Arial"/>
          <w:strike/>
        </w:rPr>
        <w:t xml:space="preserve"> e</w:t>
      </w:r>
      <w:r w:rsidR="007A15A5" w:rsidRPr="00F8287F">
        <w:rPr>
          <w:rFonts w:ascii="Arial" w:hAnsi="Arial" w:cs="Arial"/>
          <w:strike/>
        </w:rPr>
        <w:t xml:space="preserve"> as sociedades de economia mista nas quais os Municípios sejam acionistas ou controladores e aos consórcios intermunicipais.</w:t>
      </w:r>
    </w:p>
    <w:p w14:paraId="4B9BDD48" w14:textId="77777777" w:rsidR="00E620D4" w:rsidRPr="00F8287F" w:rsidRDefault="000F2D4D" w:rsidP="002E09F7">
      <w:pPr>
        <w:spacing w:before="160"/>
        <w:ind w:firstLine="1134"/>
        <w:jc w:val="both"/>
        <w:rPr>
          <w:rFonts w:ascii="Arial" w:hAnsi="Arial" w:cs="Arial"/>
          <w:strike/>
        </w:rPr>
      </w:pPr>
      <w:r w:rsidRPr="00F8287F">
        <w:rPr>
          <w:rFonts w:ascii="Arial" w:hAnsi="Arial" w:cs="Arial"/>
          <w:b/>
          <w:strike/>
        </w:rPr>
        <w:lastRenderedPageBreak/>
        <w:t>A</w:t>
      </w:r>
      <w:r w:rsidR="00E620D4" w:rsidRPr="00F8287F">
        <w:rPr>
          <w:rFonts w:ascii="Arial" w:hAnsi="Arial" w:cs="Arial"/>
          <w:b/>
          <w:strike/>
        </w:rPr>
        <w:t>rt. 3º</w:t>
      </w:r>
      <w:r w:rsidR="00E619C4" w:rsidRPr="00F8287F">
        <w:rPr>
          <w:rFonts w:ascii="Arial" w:hAnsi="Arial" w:cs="Arial"/>
          <w:strike/>
        </w:rPr>
        <w:t xml:space="preserve"> </w:t>
      </w:r>
      <w:r w:rsidR="00E620D4" w:rsidRPr="00F8287F">
        <w:rPr>
          <w:rFonts w:ascii="Arial" w:hAnsi="Arial" w:cs="Arial"/>
          <w:strike/>
        </w:rPr>
        <w:t>O processo de admissão de pessoal deverá ser encaminhado a este Tribunal através de ofício,</w:t>
      </w:r>
      <w:r w:rsidR="009E55A5" w:rsidRPr="00F8287F">
        <w:rPr>
          <w:rFonts w:ascii="Arial" w:hAnsi="Arial" w:cs="Arial"/>
          <w:strike/>
        </w:rPr>
        <w:t xml:space="preserve"> com a devida qualificação do seu representante legal,</w:t>
      </w:r>
      <w:r w:rsidR="00E620D4" w:rsidRPr="00F8287F">
        <w:rPr>
          <w:rFonts w:ascii="Arial" w:hAnsi="Arial" w:cs="Arial"/>
          <w:strike/>
        </w:rPr>
        <w:t xml:space="preserve"> incluindo somente um edital de abertura de concurso</w:t>
      </w:r>
      <w:r w:rsidR="009E55A5" w:rsidRPr="00F8287F">
        <w:rPr>
          <w:rFonts w:ascii="Arial" w:hAnsi="Arial" w:cs="Arial"/>
          <w:strike/>
        </w:rPr>
        <w:t xml:space="preserve"> público</w:t>
      </w:r>
      <w:r w:rsidR="00E620D4" w:rsidRPr="00F8287F">
        <w:rPr>
          <w:rFonts w:ascii="Arial" w:hAnsi="Arial" w:cs="Arial"/>
          <w:strike/>
        </w:rPr>
        <w:t xml:space="preserve">/teste seletivo por processo, com indicação do número do edital, no prazo de </w:t>
      </w:r>
      <w:r w:rsidR="00101442" w:rsidRPr="00F8287F">
        <w:rPr>
          <w:rFonts w:ascii="Arial" w:hAnsi="Arial" w:cs="Arial"/>
          <w:strike/>
        </w:rPr>
        <w:t>6</w:t>
      </w:r>
      <w:r w:rsidR="00E620D4" w:rsidRPr="00F8287F">
        <w:rPr>
          <w:rFonts w:ascii="Arial" w:hAnsi="Arial" w:cs="Arial"/>
          <w:strike/>
        </w:rPr>
        <w:t>0 (</w:t>
      </w:r>
      <w:r w:rsidR="00101442" w:rsidRPr="00F8287F">
        <w:rPr>
          <w:rFonts w:ascii="Arial" w:hAnsi="Arial" w:cs="Arial"/>
          <w:strike/>
        </w:rPr>
        <w:t>sessenta</w:t>
      </w:r>
      <w:r w:rsidR="00E620D4" w:rsidRPr="00F8287F">
        <w:rPr>
          <w:rFonts w:ascii="Arial" w:hAnsi="Arial" w:cs="Arial"/>
          <w:strike/>
        </w:rPr>
        <w:t>) dias, a contar da data da admissão.</w:t>
      </w:r>
    </w:p>
    <w:p w14:paraId="6EFE2D69" w14:textId="023C8F80" w:rsidR="00E620D4" w:rsidRPr="00F8287F" w:rsidRDefault="00580187" w:rsidP="002E09F7">
      <w:pPr>
        <w:spacing w:before="160"/>
        <w:ind w:firstLine="1134"/>
        <w:jc w:val="both"/>
        <w:rPr>
          <w:rFonts w:ascii="Arial" w:hAnsi="Arial" w:cs="Arial"/>
          <w:strike/>
        </w:rPr>
      </w:pPr>
      <w:r w:rsidRPr="00F8287F">
        <w:rPr>
          <w:rFonts w:ascii="Arial" w:hAnsi="Arial" w:cs="Arial"/>
          <w:bCs/>
          <w:strike/>
        </w:rPr>
        <w:t>Parágrafo único</w:t>
      </w:r>
      <w:r w:rsidR="00E619C4" w:rsidRPr="00F8287F">
        <w:rPr>
          <w:rFonts w:ascii="Arial" w:hAnsi="Arial" w:cs="Arial"/>
          <w:bCs/>
          <w:strike/>
        </w:rPr>
        <w:t>.</w:t>
      </w:r>
      <w:r w:rsidR="00E619C4" w:rsidRPr="00F8287F">
        <w:rPr>
          <w:rFonts w:ascii="Arial" w:hAnsi="Arial" w:cs="Arial"/>
          <w:strike/>
        </w:rPr>
        <w:t xml:space="preserve"> </w:t>
      </w:r>
      <w:r w:rsidR="00E620D4" w:rsidRPr="00F8287F">
        <w:rPr>
          <w:rFonts w:ascii="Arial" w:hAnsi="Arial" w:cs="Arial"/>
          <w:strike/>
        </w:rPr>
        <w:t>A documentação relacionada no</w:t>
      </w:r>
      <w:r w:rsidR="002D2B9E" w:rsidRPr="00F8287F">
        <w:rPr>
          <w:rFonts w:ascii="Arial" w:hAnsi="Arial" w:cs="Arial"/>
          <w:strike/>
        </w:rPr>
        <w:t>s</w:t>
      </w:r>
      <w:r w:rsidR="00E620D4" w:rsidRPr="00F8287F">
        <w:rPr>
          <w:rFonts w:ascii="Arial" w:hAnsi="Arial" w:cs="Arial"/>
          <w:strike/>
        </w:rPr>
        <w:t xml:space="preserve"> Artigo</w:t>
      </w:r>
      <w:r w:rsidR="002D2B9E" w:rsidRPr="00F8287F">
        <w:rPr>
          <w:rFonts w:ascii="Arial" w:hAnsi="Arial" w:cs="Arial"/>
          <w:strike/>
        </w:rPr>
        <w:t>s</w:t>
      </w:r>
      <w:r w:rsidR="00E620D4" w:rsidRPr="00F8287F">
        <w:rPr>
          <w:rFonts w:ascii="Arial" w:hAnsi="Arial" w:cs="Arial"/>
          <w:strike/>
        </w:rPr>
        <w:t xml:space="preserve"> </w:t>
      </w:r>
      <w:r w:rsidR="00B902DC" w:rsidRPr="00F8287F">
        <w:rPr>
          <w:rFonts w:ascii="Arial" w:hAnsi="Arial" w:cs="Arial"/>
          <w:strike/>
        </w:rPr>
        <w:t>5</w:t>
      </w:r>
      <w:r w:rsidR="00E620D4" w:rsidRPr="00F8287F">
        <w:rPr>
          <w:rFonts w:ascii="Arial" w:hAnsi="Arial" w:cs="Arial"/>
          <w:strike/>
        </w:rPr>
        <w:t xml:space="preserve">º e </w:t>
      </w:r>
      <w:r w:rsidR="00B902DC" w:rsidRPr="00F8287F">
        <w:rPr>
          <w:rFonts w:ascii="Arial" w:hAnsi="Arial" w:cs="Arial"/>
          <w:strike/>
        </w:rPr>
        <w:t>6</w:t>
      </w:r>
      <w:r w:rsidR="00E620D4" w:rsidRPr="00F8287F">
        <w:rPr>
          <w:rFonts w:ascii="Arial" w:hAnsi="Arial" w:cs="Arial"/>
          <w:strike/>
        </w:rPr>
        <w:t xml:space="preserve">º desta </w:t>
      </w:r>
      <w:r w:rsidR="00524BDC" w:rsidRPr="00F8287F">
        <w:rPr>
          <w:rFonts w:ascii="Arial" w:hAnsi="Arial" w:cs="Arial"/>
          <w:strike/>
        </w:rPr>
        <w:t>Instrução</w:t>
      </w:r>
      <w:r w:rsidR="00E620D4" w:rsidRPr="00F8287F">
        <w:rPr>
          <w:rFonts w:ascii="Arial" w:hAnsi="Arial" w:cs="Arial"/>
          <w:strike/>
        </w:rPr>
        <w:t xml:space="preserve"> deverá ser encaminhada na mesma sequência ali constante, conforme Anexos I e II, respectivamente.</w:t>
      </w:r>
    </w:p>
    <w:p w14:paraId="187C063D" w14:textId="1CCD0BF6" w:rsidR="00E620D4" w:rsidRPr="00F8287F" w:rsidRDefault="00E620D4" w:rsidP="002E09F7">
      <w:pPr>
        <w:spacing w:before="160"/>
        <w:ind w:firstLine="1134"/>
        <w:jc w:val="both"/>
        <w:rPr>
          <w:rFonts w:ascii="Arial" w:hAnsi="Arial" w:cs="Arial"/>
          <w:strike/>
        </w:rPr>
      </w:pPr>
      <w:r w:rsidRPr="00F8287F">
        <w:rPr>
          <w:rFonts w:ascii="Arial" w:hAnsi="Arial" w:cs="Arial"/>
          <w:strike/>
        </w:rPr>
        <w:t xml:space="preserve"> </w:t>
      </w:r>
      <w:r w:rsidRPr="00F8287F">
        <w:rPr>
          <w:rFonts w:ascii="Arial" w:hAnsi="Arial" w:cs="Arial"/>
          <w:b/>
          <w:strike/>
        </w:rPr>
        <w:t>Art. 4º</w:t>
      </w:r>
      <w:r w:rsidR="00E619C4" w:rsidRPr="00F8287F">
        <w:rPr>
          <w:rFonts w:ascii="Arial" w:hAnsi="Arial" w:cs="Arial"/>
          <w:strike/>
        </w:rPr>
        <w:t xml:space="preserve"> </w:t>
      </w:r>
      <w:r w:rsidRPr="00F8287F">
        <w:rPr>
          <w:rFonts w:ascii="Arial" w:hAnsi="Arial" w:cs="Arial"/>
          <w:strike/>
        </w:rPr>
        <w:t xml:space="preserve">Além do encaminhamento constante </w:t>
      </w:r>
      <w:r w:rsidR="006D75F8" w:rsidRPr="00F8287F">
        <w:rPr>
          <w:rFonts w:ascii="Arial" w:hAnsi="Arial" w:cs="Arial"/>
          <w:strike/>
        </w:rPr>
        <w:t>n</w:t>
      </w:r>
      <w:r w:rsidRPr="00F8287F">
        <w:rPr>
          <w:rFonts w:ascii="Arial" w:hAnsi="Arial" w:cs="Arial"/>
          <w:strike/>
        </w:rPr>
        <w:t>o artigo anterior, a autoridade administrativa municipal responsável pelo ato de admissão de pessoal</w:t>
      </w:r>
      <w:r w:rsidR="006D75F8" w:rsidRPr="00F8287F">
        <w:rPr>
          <w:rFonts w:ascii="Arial" w:hAnsi="Arial" w:cs="Arial"/>
          <w:strike/>
        </w:rPr>
        <w:t>,</w:t>
      </w:r>
      <w:r w:rsidRPr="00F8287F">
        <w:rPr>
          <w:rFonts w:ascii="Arial" w:hAnsi="Arial" w:cs="Arial"/>
          <w:strike/>
        </w:rPr>
        <w:t xml:space="preserve"> ou quem formalmente for designado para es</w:t>
      </w:r>
      <w:r w:rsidR="006D75F8" w:rsidRPr="00F8287F">
        <w:rPr>
          <w:rFonts w:ascii="Arial" w:hAnsi="Arial" w:cs="Arial"/>
          <w:strike/>
        </w:rPr>
        <w:t>s</w:t>
      </w:r>
      <w:r w:rsidRPr="00F8287F">
        <w:rPr>
          <w:rFonts w:ascii="Arial" w:hAnsi="Arial" w:cs="Arial"/>
          <w:strike/>
        </w:rPr>
        <w:t xml:space="preserve">a atividade, deverá proceder </w:t>
      </w:r>
      <w:r w:rsidR="00524BDC" w:rsidRPr="00F8287F">
        <w:rPr>
          <w:rFonts w:ascii="Arial" w:hAnsi="Arial" w:cs="Arial"/>
          <w:strike/>
        </w:rPr>
        <w:t>à</w:t>
      </w:r>
      <w:r w:rsidRPr="00F8287F">
        <w:rPr>
          <w:rFonts w:ascii="Arial" w:hAnsi="Arial" w:cs="Arial"/>
          <w:strike/>
        </w:rPr>
        <w:t xml:space="preserve"> alimentação e manutenção dos dados no Sistema de Informações Municipais – Acompanhamento Mensal, </w:t>
      </w:r>
      <w:r w:rsidR="006D75F8" w:rsidRPr="00F8287F">
        <w:rPr>
          <w:rFonts w:ascii="Arial" w:hAnsi="Arial" w:cs="Arial"/>
          <w:strike/>
        </w:rPr>
        <w:t>n</w:t>
      </w:r>
      <w:r w:rsidRPr="00F8287F">
        <w:rPr>
          <w:rFonts w:ascii="Arial" w:hAnsi="Arial" w:cs="Arial"/>
          <w:strike/>
        </w:rPr>
        <w:t>o módulo Atos de Pessoal, denominado SIM-AM Atos de Pessoal, e</w:t>
      </w:r>
      <w:r w:rsidR="006D75F8" w:rsidRPr="00F8287F">
        <w:rPr>
          <w:rFonts w:ascii="Arial" w:hAnsi="Arial" w:cs="Arial"/>
          <w:strike/>
        </w:rPr>
        <w:t>m</w:t>
      </w:r>
      <w:r w:rsidRPr="00F8287F">
        <w:rPr>
          <w:rFonts w:ascii="Arial" w:hAnsi="Arial" w:cs="Arial"/>
          <w:strike/>
        </w:rPr>
        <w:t xml:space="preserve"> conformidade com a Instrução Técnica nº 028/2004, referentes aos itens VII.2.8 – ATOS até VII.2.9.1 – MOVIMENTAÇÃO DO SERVIDOR/FUNCIONÁRIO.</w:t>
      </w:r>
    </w:p>
    <w:p w14:paraId="72B07CB0" w14:textId="77777777" w:rsidR="00E620D4" w:rsidRPr="00F8287F" w:rsidRDefault="00E620D4" w:rsidP="002E09F7">
      <w:pPr>
        <w:spacing w:before="160"/>
        <w:ind w:firstLine="1134"/>
        <w:jc w:val="both"/>
        <w:rPr>
          <w:rFonts w:ascii="Arial" w:hAnsi="Arial" w:cs="Arial"/>
          <w:strike/>
        </w:rPr>
      </w:pPr>
      <w:r w:rsidRPr="00F8287F">
        <w:rPr>
          <w:rFonts w:ascii="Arial" w:hAnsi="Arial" w:cs="Arial"/>
          <w:bCs/>
          <w:strike/>
        </w:rPr>
        <w:t>§ 1º</w:t>
      </w:r>
      <w:r w:rsidR="00E619C4" w:rsidRPr="00F8287F">
        <w:rPr>
          <w:rFonts w:ascii="Arial" w:hAnsi="Arial" w:cs="Arial"/>
          <w:strike/>
        </w:rPr>
        <w:t xml:space="preserve"> </w:t>
      </w:r>
      <w:r w:rsidRPr="00F8287F">
        <w:rPr>
          <w:rFonts w:ascii="Arial" w:hAnsi="Arial" w:cs="Arial"/>
          <w:strike/>
        </w:rPr>
        <w:t xml:space="preserve">Independentemente de não serem objeto de apreciação e registro, os atos de que trata o </w:t>
      </w:r>
      <w:r w:rsidRPr="00F8287F">
        <w:rPr>
          <w:rFonts w:ascii="Arial" w:hAnsi="Arial" w:cs="Arial"/>
          <w:i/>
          <w:strike/>
        </w:rPr>
        <w:t xml:space="preserve">caput </w:t>
      </w:r>
      <w:r w:rsidRPr="00F8287F">
        <w:rPr>
          <w:rFonts w:ascii="Arial" w:hAnsi="Arial" w:cs="Arial"/>
          <w:strike/>
        </w:rPr>
        <w:t>deste artigo deverão ser lançados no SIM-AM Atos de Pessoal para fins de fiscalização.</w:t>
      </w:r>
    </w:p>
    <w:p w14:paraId="2A92ABDD" w14:textId="77777777" w:rsidR="00E620D4" w:rsidRPr="00F8287F" w:rsidRDefault="00E620D4" w:rsidP="002E09F7">
      <w:pPr>
        <w:spacing w:before="160"/>
        <w:ind w:firstLine="1134"/>
        <w:jc w:val="both"/>
        <w:rPr>
          <w:rFonts w:ascii="Arial" w:hAnsi="Arial" w:cs="Arial"/>
          <w:strike/>
        </w:rPr>
      </w:pPr>
      <w:r w:rsidRPr="00F8287F">
        <w:rPr>
          <w:rFonts w:ascii="Arial" w:hAnsi="Arial" w:cs="Arial"/>
          <w:bCs/>
          <w:strike/>
        </w:rPr>
        <w:t>§ 2º</w:t>
      </w:r>
      <w:r w:rsidR="00E619C4" w:rsidRPr="00F8287F">
        <w:rPr>
          <w:rFonts w:ascii="Arial" w:hAnsi="Arial" w:cs="Arial"/>
          <w:strike/>
        </w:rPr>
        <w:t xml:space="preserve"> </w:t>
      </w:r>
      <w:r w:rsidRPr="00F8287F">
        <w:rPr>
          <w:rFonts w:ascii="Arial" w:hAnsi="Arial" w:cs="Arial"/>
          <w:strike/>
        </w:rPr>
        <w:t>O Tribunal poderá examinar, por meio de auditorias ou inspeções n</w:t>
      </w:r>
      <w:r w:rsidR="009E55A5" w:rsidRPr="00F8287F">
        <w:rPr>
          <w:rFonts w:ascii="Arial" w:hAnsi="Arial" w:cs="Arial"/>
          <w:strike/>
        </w:rPr>
        <w:t>as entidades citadas no art. 2º</w:t>
      </w:r>
      <w:r w:rsidRPr="00F8287F">
        <w:rPr>
          <w:rFonts w:ascii="Arial" w:hAnsi="Arial" w:cs="Arial"/>
          <w:strike/>
        </w:rPr>
        <w:t xml:space="preserve">, a legalidade e veracidade dos documentos e informações relativas </w:t>
      </w:r>
      <w:r w:rsidR="00524BDC" w:rsidRPr="00F8287F">
        <w:rPr>
          <w:rFonts w:ascii="Arial" w:hAnsi="Arial" w:cs="Arial"/>
          <w:strike/>
        </w:rPr>
        <w:t>à</w:t>
      </w:r>
      <w:r w:rsidRPr="00F8287F">
        <w:rPr>
          <w:rFonts w:ascii="Arial" w:hAnsi="Arial" w:cs="Arial"/>
          <w:strike/>
        </w:rPr>
        <w:t xml:space="preserve"> admissão.</w:t>
      </w:r>
    </w:p>
    <w:p w14:paraId="1FB7C02C" w14:textId="77777777" w:rsidR="00473D6C" w:rsidRPr="00F8287F" w:rsidRDefault="00E620D4" w:rsidP="002E09F7">
      <w:pPr>
        <w:spacing w:before="160"/>
        <w:ind w:firstLine="1134"/>
        <w:jc w:val="both"/>
        <w:rPr>
          <w:rFonts w:ascii="Arial" w:hAnsi="Arial" w:cs="Arial"/>
          <w:strike/>
        </w:rPr>
      </w:pPr>
      <w:r w:rsidRPr="00F8287F">
        <w:rPr>
          <w:rFonts w:ascii="Arial" w:hAnsi="Arial" w:cs="Arial"/>
          <w:b/>
          <w:strike/>
        </w:rPr>
        <w:t>Art. 5º</w:t>
      </w:r>
      <w:r w:rsidR="00E619C4" w:rsidRPr="00F8287F">
        <w:rPr>
          <w:rFonts w:ascii="Arial" w:hAnsi="Arial" w:cs="Arial"/>
          <w:strike/>
        </w:rPr>
        <w:t xml:space="preserve"> </w:t>
      </w:r>
      <w:r w:rsidR="007A3F4E" w:rsidRPr="00F8287F">
        <w:rPr>
          <w:rFonts w:ascii="Arial" w:hAnsi="Arial" w:cs="Arial"/>
          <w:strike/>
        </w:rPr>
        <w:t>A formalização dos atos de admissão de pessoal</w:t>
      </w:r>
      <w:r w:rsidRPr="00F8287F">
        <w:rPr>
          <w:rFonts w:ascii="Arial" w:hAnsi="Arial" w:cs="Arial"/>
          <w:strike/>
        </w:rPr>
        <w:t>, na modalidade Concurso Público ou Teste Seletivo,</w:t>
      </w:r>
      <w:r w:rsidR="007A3F4E" w:rsidRPr="00F8287F">
        <w:rPr>
          <w:rFonts w:ascii="Arial" w:hAnsi="Arial" w:cs="Arial"/>
          <w:strike/>
        </w:rPr>
        <w:t xml:space="preserve"> para fins de análise e registro deste Tribunal, além das informações contidas no meio eletrônico, será implementada </w:t>
      </w:r>
      <w:r w:rsidR="00473D6C" w:rsidRPr="00F8287F">
        <w:rPr>
          <w:rFonts w:ascii="Arial" w:hAnsi="Arial" w:cs="Arial"/>
          <w:strike/>
        </w:rPr>
        <w:t>mediante apresentação e/ou indicação</w:t>
      </w:r>
      <w:r w:rsidR="002C3E97" w:rsidRPr="00F8287F">
        <w:rPr>
          <w:rFonts w:ascii="Arial" w:hAnsi="Arial" w:cs="Arial"/>
          <w:strike/>
        </w:rPr>
        <w:t xml:space="preserve"> dos seguintes</w:t>
      </w:r>
      <w:r w:rsidR="00473D6C" w:rsidRPr="00F8287F">
        <w:rPr>
          <w:rFonts w:ascii="Arial" w:hAnsi="Arial" w:cs="Arial"/>
          <w:strike/>
        </w:rPr>
        <w:t xml:space="preserve"> documentos</w:t>
      </w:r>
      <w:r w:rsidR="002C3E97" w:rsidRPr="00F8287F">
        <w:rPr>
          <w:rFonts w:ascii="Arial" w:hAnsi="Arial" w:cs="Arial"/>
          <w:strike/>
        </w:rPr>
        <w:t>:</w:t>
      </w:r>
    </w:p>
    <w:p w14:paraId="1F035723" w14:textId="77777777" w:rsidR="002034E8" w:rsidRPr="00F8287F" w:rsidRDefault="00760414" w:rsidP="002E09F7">
      <w:pPr>
        <w:spacing w:before="160"/>
        <w:ind w:firstLine="1134"/>
        <w:jc w:val="both"/>
        <w:rPr>
          <w:rFonts w:ascii="Arial" w:hAnsi="Arial" w:cs="Arial"/>
          <w:strike/>
        </w:rPr>
      </w:pPr>
      <w:r w:rsidRPr="00F8287F">
        <w:rPr>
          <w:rFonts w:ascii="Arial" w:hAnsi="Arial" w:cs="Arial"/>
          <w:strike/>
        </w:rPr>
        <w:t>I</w:t>
      </w:r>
      <w:r w:rsidR="00E619C4" w:rsidRPr="00F8287F">
        <w:rPr>
          <w:rFonts w:ascii="Arial" w:hAnsi="Arial" w:cs="Arial"/>
          <w:strike/>
        </w:rPr>
        <w:t xml:space="preserve"> </w:t>
      </w:r>
      <w:r w:rsidRPr="00F8287F">
        <w:rPr>
          <w:rFonts w:ascii="Arial" w:hAnsi="Arial" w:cs="Arial"/>
          <w:strike/>
        </w:rPr>
        <w:t>-</w:t>
      </w:r>
      <w:r w:rsidR="00E619C4" w:rsidRPr="00F8287F">
        <w:rPr>
          <w:rFonts w:ascii="Arial" w:hAnsi="Arial" w:cs="Arial"/>
          <w:strike/>
        </w:rPr>
        <w:t xml:space="preserve"> </w:t>
      </w:r>
      <w:r w:rsidR="002034E8" w:rsidRPr="00F8287F">
        <w:rPr>
          <w:rFonts w:ascii="Arial" w:hAnsi="Arial" w:cs="Arial"/>
          <w:strike/>
        </w:rPr>
        <w:t xml:space="preserve">ofício de encaminhamento do processo de Concurso Público ou Teste Seletivo ao Tribunal de Contas; </w:t>
      </w:r>
    </w:p>
    <w:p w14:paraId="5E328D6A" w14:textId="77777777" w:rsidR="00E620D4" w:rsidRPr="00F8287F" w:rsidRDefault="002034E8" w:rsidP="002E09F7">
      <w:pPr>
        <w:spacing w:before="160"/>
        <w:ind w:firstLine="1134"/>
        <w:jc w:val="both"/>
        <w:rPr>
          <w:rFonts w:ascii="Arial" w:hAnsi="Arial" w:cs="Arial"/>
          <w:strike/>
        </w:rPr>
      </w:pPr>
      <w:r w:rsidRPr="00F8287F">
        <w:rPr>
          <w:rFonts w:ascii="Arial" w:hAnsi="Arial" w:cs="Arial"/>
          <w:strike/>
        </w:rPr>
        <w:t>II</w:t>
      </w:r>
      <w:r w:rsidR="00E619C4" w:rsidRPr="00F8287F">
        <w:rPr>
          <w:rFonts w:ascii="Arial" w:hAnsi="Arial" w:cs="Arial"/>
          <w:strike/>
        </w:rPr>
        <w:t xml:space="preserve"> </w:t>
      </w:r>
      <w:r w:rsidRPr="00F8287F">
        <w:rPr>
          <w:rFonts w:ascii="Arial" w:hAnsi="Arial" w:cs="Arial"/>
          <w:strike/>
        </w:rPr>
        <w:t>-</w:t>
      </w:r>
      <w:r w:rsidR="00E619C4" w:rsidRPr="00F8287F">
        <w:rPr>
          <w:rFonts w:ascii="Arial" w:hAnsi="Arial" w:cs="Arial"/>
          <w:strike/>
        </w:rPr>
        <w:t xml:space="preserve"> </w:t>
      </w:r>
      <w:r w:rsidR="00E620D4" w:rsidRPr="00F8287F">
        <w:rPr>
          <w:rFonts w:ascii="Arial" w:hAnsi="Arial" w:cs="Arial"/>
          <w:strike/>
        </w:rPr>
        <w:t>relação con</w:t>
      </w:r>
      <w:r w:rsidR="00745C0A" w:rsidRPr="00F8287F">
        <w:rPr>
          <w:rFonts w:ascii="Arial" w:hAnsi="Arial" w:cs="Arial"/>
          <w:strike/>
        </w:rPr>
        <w:t>tendo</w:t>
      </w:r>
      <w:r w:rsidR="00E620D4" w:rsidRPr="00F8287F">
        <w:rPr>
          <w:rFonts w:ascii="Arial" w:hAnsi="Arial" w:cs="Arial"/>
          <w:strike/>
        </w:rPr>
        <w:t xml:space="preserve"> o nome de todos os servidores admitidos</w:t>
      </w:r>
      <w:r w:rsidR="00FE11CD" w:rsidRPr="00F8287F">
        <w:rPr>
          <w:rFonts w:ascii="Arial" w:hAnsi="Arial" w:cs="Arial"/>
          <w:strike/>
        </w:rPr>
        <w:t xml:space="preserve"> no processo</w:t>
      </w:r>
      <w:r w:rsidR="00E620D4" w:rsidRPr="00F8287F">
        <w:rPr>
          <w:rFonts w:ascii="Arial" w:hAnsi="Arial" w:cs="Arial"/>
          <w:strike/>
        </w:rPr>
        <w:t>, por cargo ou emprego</w:t>
      </w:r>
      <w:r w:rsidR="00335F8B" w:rsidRPr="00F8287F">
        <w:rPr>
          <w:rFonts w:ascii="Arial" w:hAnsi="Arial" w:cs="Arial"/>
          <w:strike/>
        </w:rPr>
        <w:t xml:space="preserve"> e em ordem de classificação</w:t>
      </w:r>
      <w:r w:rsidR="00E620D4" w:rsidRPr="00F8287F">
        <w:rPr>
          <w:rFonts w:ascii="Arial" w:hAnsi="Arial" w:cs="Arial"/>
          <w:strike/>
        </w:rPr>
        <w:t>, com os respectivos</w:t>
      </w:r>
      <w:r w:rsidR="006D0E91" w:rsidRPr="00F8287F">
        <w:rPr>
          <w:rFonts w:ascii="Arial" w:hAnsi="Arial" w:cs="Arial"/>
          <w:strike/>
        </w:rPr>
        <w:t xml:space="preserve"> números de</w:t>
      </w:r>
      <w:r w:rsidR="00E620D4" w:rsidRPr="00F8287F">
        <w:rPr>
          <w:rFonts w:ascii="Arial" w:hAnsi="Arial" w:cs="Arial"/>
          <w:strike/>
        </w:rPr>
        <w:t xml:space="preserve"> CPFs, data de nascimento e data de admissão</w:t>
      </w:r>
      <w:r w:rsidR="00335F8B" w:rsidRPr="00F8287F">
        <w:rPr>
          <w:rFonts w:ascii="Arial" w:hAnsi="Arial" w:cs="Arial"/>
          <w:strike/>
        </w:rPr>
        <w:t>, com indicação dos que desistiram expressamente da vaga ou que não atenderam a convocação</w:t>
      </w:r>
      <w:r w:rsidR="00E620D4" w:rsidRPr="00F8287F">
        <w:rPr>
          <w:rFonts w:ascii="Arial" w:hAnsi="Arial" w:cs="Arial"/>
          <w:strike/>
        </w:rPr>
        <w:t>;</w:t>
      </w:r>
    </w:p>
    <w:p w14:paraId="54680215"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II</w:t>
      </w:r>
      <w:r w:rsidR="002034E8" w:rsidRPr="00F8287F">
        <w:rPr>
          <w:rFonts w:ascii="Arial" w:hAnsi="Arial" w:cs="Arial"/>
          <w:strike/>
        </w:rPr>
        <w:t>I</w:t>
      </w:r>
      <w:r w:rsidR="00E619C4" w:rsidRPr="00F8287F">
        <w:rPr>
          <w:rFonts w:ascii="Arial" w:hAnsi="Arial" w:cs="Arial"/>
          <w:strike/>
        </w:rPr>
        <w:t xml:space="preserve"> </w:t>
      </w:r>
      <w:r w:rsidRPr="00F8287F">
        <w:rPr>
          <w:rFonts w:ascii="Arial" w:hAnsi="Arial" w:cs="Arial"/>
          <w:strike/>
        </w:rPr>
        <w:t>-</w:t>
      </w:r>
      <w:r w:rsidR="00E619C4" w:rsidRPr="00F8287F">
        <w:rPr>
          <w:rFonts w:ascii="Arial" w:hAnsi="Arial" w:cs="Arial"/>
          <w:strike/>
        </w:rPr>
        <w:t xml:space="preserve"> </w:t>
      </w:r>
      <w:r w:rsidR="00E620D4" w:rsidRPr="00F8287F">
        <w:rPr>
          <w:rFonts w:ascii="Arial" w:hAnsi="Arial" w:cs="Arial"/>
          <w:strike/>
        </w:rPr>
        <w:t>lei de criação dos cargos ou Lei que autoriza a contratação temporária;</w:t>
      </w:r>
    </w:p>
    <w:p w14:paraId="3524D305"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I</w:t>
      </w:r>
      <w:r w:rsidR="002034E8" w:rsidRPr="00F8287F">
        <w:rPr>
          <w:rFonts w:ascii="Arial" w:hAnsi="Arial" w:cs="Arial"/>
          <w:strike/>
        </w:rPr>
        <w:t>V</w:t>
      </w:r>
      <w:r w:rsidRPr="00F8287F">
        <w:rPr>
          <w:rFonts w:ascii="Arial" w:hAnsi="Arial" w:cs="Arial"/>
          <w:strike/>
        </w:rPr>
        <w:t xml:space="preserve"> -</w:t>
      </w:r>
      <w:r w:rsidR="00E619C4" w:rsidRPr="00F8287F">
        <w:rPr>
          <w:rFonts w:ascii="Arial" w:hAnsi="Arial" w:cs="Arial"/>
          <w:strike/>
        </w:rPr>
        <w:t xml:space="preserve"> </w:t>
      </w:r>
      <w:r w:rsidR="00E620D4" w:rsidRPr="00F8287F">
        <w:rPr>
          <w:rFonts w:ascii="Arial" w:hAnsi="Arial" w:cs="Arial"/>
          <w:strike/>
        </w:rPr>
        <w:t>justificativa para abertura do Concurso Público ou Teste Seletivo e autorização do Chefe do Poder competente</w:t>
      </w:r>
      <w:r w:rsidR="00F64ABF" w:rsidRPr="00F8287F">
        <w:rPr>
          <w:rFonts w:ascii="Arial" w:hAnsi="Arial" w:cs="Arial"/>
          <w:strike/>
        </w:rPr>
        <w:t>, especificando se trata-se de vaga nova ou substituição</w:t>
      </w:r>
      <w:r w:rsidR="00E620D4" w:rsidRPr="00F8287F">
        <w:rPr>
          <w:rFonts w:ascii="Arial" w:hAnsi="Arial" w:cs="Arial"/>
          <w:strike/>
        </w:rPr>
        <w:t>;</w:t>
      </w:r>
    </w:p>
    <w:p w14:paraId="60C0362A" w14:textId="5EF284E7" w:rsidR="00E620D4" w:rsidRPr="00F8287F" w:rsidRDefault="00760414" w:rsidP="002E09F7">
      <w:pPr>
        <w:spacing w:before="160"/>
        <w:ind w:firstLine="1134"/>
        <w:jc w:val="both"/>
        <w:rPr>
          <w:rFonts w:ascii="Arial" w:hAnsi="Arial" w:cs="Arial"/>
          <w:strike/>
        </w:rPr>
      </w:pPr>
      <w:r w:rsidRPr="00F8287F">
        <w:rPr>
          <w:rFonts w:ascii="Arial" w:hAnsi="Arial" w:cs="Arial"/>
          <w:strike/>
        </w:rPr>
        <w:t xml:space="preserve">V - </w:t>
      </w:r>
      <w:r w:rsidR="00E620D4" w:rsidRPr="00F8287F">
        <w:rPr>
          <w:rFonts w:ascii="Arial" w:hAnsi="Arial" w:cs="Arial"/>
          <w:strike/>
        </w:rPr>
        <w:t>em casos de contrataç</w:t>
      </w:r>
      <w:r w:rsidR="006D75F8" w:rsidRPr="00F8287F">
        <w:rPr>
          <w:rFonts w:ascii="Arial" w:hAnsi="Arial" w:cs="Arial"/>
          <w:strike/>
        </w:rPr>
        <w:t>ões</w:t>
      </w:r>
      <w:r w:rsidR="00E620D4" w:rsidRPr="00F8287F">
        <w:rPr>
          <w:rFonts w:ascii="Arial" w:hAnsi="Arial" w:cs="Arial"/>
          <w:strike/>
        </w:rPr>
        <w:t xml:space="preserve"> decorrentes de Convênios firmados com a União ou Estado, deverá ser juntado o respectivo Convênio, acompanhado do indicativo de vagas;</w:t>
      </w:r>
    </w:p>
    <w:p w14:paraId="48EAD0CF" w14:textId="1C4B9381" w:rsidR="000D3840" w:rsidRPr="00F8287F" w:rsidRDefault="00760414" w:rsidP="002E09F7">
      <w:pPr>
        <w:autoSpaceDE w:val="0"/>
        <w:autoSpaceDN w:val="0"/>
        <w:adjustRightInd w:val="0"/>
        <w:spacing w:before="160"/>
        <w:ind w:firstLine="1134"/>
        <w:jc w:val="both"/>
        <w:rPr>
          <w:rFonts w:ascii="Arial" w:hAnsi="Arial" w:cs="Arial"/>
          <w:strike/>
        </w:rPr>
      </w:pPr>
      <w:r w:rsidRPr="00F8287F">
        <w:rPr>
          <w:rFonts w:ascii="Arial" w:hAnsi="Arial" w:cs="Arial"/>
          <w:strike/>
        </w:rPr>
        <w:lastRenderedPageBreak/>
        <w:t>V</w:t>
      </w:r>
      <w:r w:rsidR="002034E8" w:rsidRPr="00F8287F">
        <w:rPr>
          <w:rFonts w:ascii="Arial" w:hAnsi="Arial" w:cs="Arial"/>
          <w:strike/>
        </w:rPr>
        <w:t>I</w:t>
      </w:r>
      <w:r w:rsidRPr="00F8287F">
        <w:rPr>
          <w:rFonts w:ascii="Arial" w:hAnsi="Arial" w:cs="Arial"/>
          <w:strike/>
        </w:rPr>
        <w:t xml:space="preserve"> -</w:t>
      </w:r>
      <w:r w:rsidR="00580187" w:rsidRPr="00F8287F">
        <w:rPr>
          <w:rFonts w:ascii="Arial" w:hAnsi="Arial" w:cs="Arial"/>
          <w:strike/>
        </w:rPr>
        <w:t xml:space="preserve"> </w:t>
      </w:r>
      <w:r w:rsidR="00E620D4" w:rsidRPr="00F8287F">
        <w:rPr>
          <w:rFonts w:ascii="Arial" w:hAnsi="Arial" w:cs="Arial"/>
          <w:strike/>
        </w:rPr>
        <w:t>edital de Abertura do Concurso Público ou Teste Seletivo,</w:t>
      </w:r>
      <w:r w:rsidR="00F64ABF" w:rsidRPr="00F8287F">
        <w:rPr>
          <w:rFonts w:ascii="Arial" w:hAnsi="Arial" w:cs="Arial"/>
          <w:strike/>
        </w:rPr>
        <w:t xml:space="preserve"> com divulgação pelo site do TC,</w:t>
      </w:r>
      <w:r w:rsidR="00E620D4" w:rsidRPr="00F8287F">
        <w:rPr>
          <w:rFonts w:ascii="Arial" w:hAnsi="Arial" w:cs="Arial"/>
          <w:strike/>
        </w:rPr>
        <w:t xml:space="preserve"> acompanhado de publicação</w:t>
      </w:r>
      <w:r w:rsidR="000D3840" w:rsidRPr="00F8287F">
        <w:rPr>
          <w:rFonts w:ascii="Arial" w:hAnsi="Arial" w:cs="Arial"/>
          <w:b/>
          <w:strike/>
        </w:rPr>
        <w:t xml:space="preserve"> </w:t>
      </w:r>
      <w:r w:rsidR="000D3840" w:rsidRPr="00F8287F">
        <w:rPr>
          <w:rFonts w:ascii="Arial" w:hAnsi="Arial" w:cs="Arial"/>
          <w:strike/>
        </w:rPr>
        <w:t>com prazo razoável para as inscrições</w:t>
      </w:r>
      <w:r w:rsidR="00D77EDA" w:rsidRPr="00F8287F">
        <w:rPr>
          <w:rFonts w:ascii="Arial" w:hAnsi="Arial" w:cs="Arial"/>
          <w:strike/>
        </w:rPr>
        <w:t>, deverá conter: identificação do cargo ou emprego público, suas atribuições, qualificação profissional exigida, quantidade ofertada, valor total dos vencimentos, reserva de vaga para deficientes; com indicação do local e órgão de lotação dos aprovados, dos locais e procedimentos de inscrição, das formalidades confirmatórias desta, da composição da nota de cada prova na formação da nota final do 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p w14:paraId="73597016"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VI</w:t>
      </w:r>
      <w:r w:rsidR="002034E8" w:rsidRPr="00F8287F">
        <w:rPr>
          <w:rFonts w:ascii="Arial" w:hAnsi="Arial" w:cs="Arial"/>
          <w:strike/>
        </w:rPr>
        <w:t>I</w:t>
      </w:r>
      <w:r w:rsidR="00E619C4" w:rsidRPr="00F8287F">
        <w:rPr>
          <w:rFonts w:ascii="Arial" w:hAnsi="Arial" w:cs="Arial"/>
          <w:strike/>
        </w:rPr>
        <w:t xml:space="preserve"> </w:t>
      </w:r>
      <w:r w:rsidRPr="00F8287F">
        <w:rPr>
          <w:rFonts w:ascii="Arial" w:hAnsi="Arial" w:cs="Arial"/>
          <w:strike/>
        </w:rPr>
        <w:t>-</w:t>
      </w:r>
      <w:r w:rsidR="00E619C4" w:rsidRPr="00F8287F">
        <w:rPr>
          <w:rFonts w:ascii="Arial" w:hAnsi="Arial" w:cs="Arial"/>
          <w:strike/>
        </w:rPr>
        <w:t xml:space="preserve"> </w:t>
      </w:r>
      <w:r w:rsidR="00E620D4" w:rsidRPr="00F8287F">
        <w:rPr>
          <w:rFonts w:ascii="Arial" w:hAnsi="Arial" w:cs="Arial"/>
          <w:strike/>
        </w:rPr>
        <w:t>ato designando a Comissão Examinadora/Julgadora, com a devida qualificação</w:t>
      </w:r>
      <w:r w:rsidR="00CA48EF" w:rsidRPr="00F8287F">
        <w:rPr>
          <w:rFonts w:ascii="Arial" w:hAnsi="Arial" w:cs="Arial"/>
          <w:strike/>
        </w:rPr>
        <w:t xml:space="preserve"> profissional</w:t>
      </w:r>
      <w:r w:rsidR="00E620D4" w:rsidRPr="00F8287F">
        <w:rPr>
          <w:rFonts w:ascii="Arial" w:hAnsi="Arial" w:cs="Arial"/>
          <w:strike/>
        </w:rPr>
        <w:t xml:space="preserve"> de seus membros, acompanhado de publicação;</w:t>
      </w:r>
    </w:p>
    <w:p w14:paraId="492DE27E" w14:textId="77777777" w:rsidR="006F4B1C" w:rsidRPr="00F8287F" w:rsidRDefault="006F4B1C" w:rsidP="002E09F7">
      <w:pPr>
        <w:autoSpaceDE w:val="0"/>
        <w:autoSpaceDN w:val="0"/>
        <w:adjustRightInd w:val="0"/>
        <w:spacing w:before="160"/>
        <w:ind w:firstLine="1134"/>
        <w:jc w:val="both"/>
        <w:rPr>
          <w:rFonts w:ascii="Arial" w:hAnsi="Arial" w:cs="Arial"/>
          <w:strike/>
        </w:rPr>
      </w:pPr>
      <w:r w:rsidRPr="00F8287F">
        <w:rPr>
          <w:rFonts w:ascii="Arial" w:hAnsi="Arial" w:cs="Arial"/>
          <w:bCs/>
          <w:strike/>
        </w:rPr>
        <w:t>VIII - declaração de que os responsáveis pela condução administrativa do certame e pela elaboração/correção das provas não são cônjuge, companheiro ou companheira, e parentes consangüíneos ou afins até o terceiro grau, dos candidatos inscritos</w:t>
      </w:r>
      <w:r w:rsidRPr="00F8287F">
        <w:rPr>
          <w:rFonts w:ascii="Arial" w:hAnsi="Arial" w:cs="Arial"/>
          <w:strike/>
        </w:rPr>
        <w:t>;</w:t>
      </w:r>
    </w:p>
    <w:p w14:paraId="0056E833" w14:textId="77777777" w:rsidR="00E620D4" w:rsidRPr="00F8287F" w:rsidRDefault="002034E8" w:rsidP="002E09F7">
      <w:pPr>
        <w:spacing w:before="160"/>
        <w:ind w:firstLine="1134"/>
        <w:jc w:val="both"/>
        <w:rPr>
          <w:rFonts w:ascii="Arial" w:hAnsi="Arial" w:cs="Arial"/>
          <w:strike/>
        </w:rPr>
      </w:pPr>
      <w:r w:rsidRPr="00F8287F">
        <w:rPr>
          <w:rFonts w:ascii="Arial" w:hAnsi="Arial" w:cs="Arial"/>
          <w:strike/>
        </w:rPr>
        <w:t>I</w:t>
      </w:r>
      <w:r w:rsidR="00763047" w:rsidRPr="00F8287F">
        <w:rPr>
          <w:rFonts w:ascii="Arial" w:hAnsi="Arial" w:cs="Arial"/>
          <w:strike/>
        </w:rPr>
        <w:t>X</w:t>
      </w:r>
      <w:r w:rsidR="00760414" w:rsidRPr="00F8287F">
        <w:rPr>
          <w:rFonts w:ascii="Arial" w:hAnsi="Arial" w:cs="Arial"/>
          <w:strike/>
        </w:rPr>
        <w:t xml:space="preserve"> - </w:t>
      </w:r>
      <w:r w:rsidR="00E620D4" w:rsidRPr="00F8287F">
        <w:rPr>
          <w:rFonts w:ascii="Arial" w:hAnsi="Arial" w:cs="Arial"/>
          <w:strike/>
        </w:rPr>
        <w:t>indicação do critério utilizado na contratação de empresa responsável pela elaboração/correção das provas, acompanhado do respectivo procedimento licitatório, comprovando a existência de profissionais qualificados para a tarefa</w:t>
      </w:r>
      <w:r w:rsidR="00F3091B" w:rsidRPr="00F8287F">
        <w:rPr>
          <w:rFonts w:ascii="Arial" w:hAnsi="Arial" w:cs="Arial"/>
          <w:strike/>
        </w:rPr>
        <w:t>,</w:t>
      </w:r>
      <w:r w:rsidR="00101442" w:rsidRPr="00F8287F">
        <w:rPr>
          <w:rFonts w:ascii="Arial" w:hAnsi="Arial" w:cs="Arial"/>
          <w:strike/>
        </w:rPr>
        <w:t xml:space="preserve"> nos termos do Art. 30, § 1º, inciso I da Lei Federal nº 8.666/93,</w:t>
      </w:r>
      <w:r w:rsidR="00F3091B" w:rsidRPr="00F8287F">
        <w:rPr>
          <w:rFonts w:ascii="Arial" w:hAnsi="Arial" w:cs="Arial"/>
          <w:strike/>
        </w:rPr>
        <w:t xml:space="preserve"> observando-se o critério de técnica e preço, previsto no art. </w:t>
      </w:r>
      <w:r w:rsidR="00101442" w:rsidRPr="00F8287F">
        <w:rPr>
          <w:rFonts w:ascii="Arial" w:hAnsi="Arial" w:cs="Arial"/>
          <w:strike/>
        </w:rPr>
        <w:t>46</w:t>
      </w:r>
      <w:r w:rsidR="00F3091B" w:rsidRPr="00F8287F">
        <w:rPr>
          <w:rFonts w:ascii="Arial" w:hAnsi="Arial" w:cs="Arial"/>
          <w:strike/>
        </w:rPr>
        <w:t xml:space="preserve"> da Lei nº 8.666/93</w:t>
      </w:r>
      <w:r w:rsidR="00E620D4" w:rsidRPr="00F8287F">
        <w:rPr>
          <w:rFonts w:ascii="Arial" w:hAnsi="Arial" w:cs="Arial"/>
          <w:strike/>
        </w:rPr>
        <w:t>;</w:t>
      </w:r>
    </w:p>
    <w:p w14:paraId="211699A3" w14:textId="77777777" w:rsidR="00E620D4" w:rsidRPr="00F8287F" w:rsidRDefault="002034E8" w:rsidP="002E09F7">
      <w:pPr>
        <w:spacing w:before="160"/>
        <w:ind w:firstLine="1134"/>
        <w:jc w:val="both"/>
        <w:rPr>
          <w:rFonts w:ascii="Arial" w:hAnsi="Arial" w:cs="Arial"/>
          <w:strike/>
        </w:rPr>
      </w:pPr>
      <w:r w:rsidRPr="00F8287F">
        <w:rPr>
          <w:rFonts w:ascii="Arial" w:hAnsi="Arial" w:cs="Arial"/>
          <w:strike/>
        </w:rPr>
        <w:t>X</w:t>
      </w:r>
      <w:r w:rsidR="00760414" w:rsidRPr="00F8287F">
        <w:rPr>
          <w:rFonts w:ascii="Arial" w:hAnsi="Arial" w:cs="Arial"/>
          <w:strike/>
        </w:rPr>
        <w:t xml:space="preserve"> - </w:t>
      </w:r>
      <w:r w:rsidR="00E620D4" w:rsidRPr="00F8287F">
        <w:rPr>
          <w:rFonts w:ascii="Arial" w:hAnsi="Arial" w:cs="Arial"/>
          <w:strike/>
        </w:rPr>
        <w:t>edital de Homologação das Inscrições, acompanhado de publicação;</w:t>
      </w:r>
    </w:p>
    <w:p w14:paraId="7B10C307"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X</w:t>
      </w:r>
      <w:r w:rsidR="00763047" w:rsidRPr="00F8287F">
        <w:rPr>
          <w:rFonts w:ascii="Arial" w:hAnsi="Arial" w:cs="Arial"/>
          <w:strike/>
        </w:rPr>
        <w:t>I</w:t>
      </w:r>
      <w:r w:rsidRPr="00F8287F">
        <w:rPr>
          <w:rFonts w:ascii="Arial" w:hAnsi="Arial" w:cs="Arial"/>
          <w:strike/>
        </w:rPr>
        <w:t xml:space="preserve"> - </w:t>
      </w:r>
      <w:r w:rsidR="00E620D4" w:rsidRPr="00F8287F">
        <w:rPr>
          <w:rFonts w:ascii="Arial" w:hAnsi="Arial" w:cs="Arial"/>
          <w:strike/>
        </w:rPr>
        <w:t xml:space="preserve">edital do resultado do Concurso Público ou Teste Seletivo e sua homologação (havendo empate, demonstrar os critérios de desempate utilizados, constantes </w:t>
      </w:r>
      <w:r w:rsidR="006D75F8" w:rsidRPr="00F8287F">
        <w:rPr>
          <w:rFonts w:ascii="Arial" w:hAnsi="Arial" w:cs="Arial"/>
          <w:strike/>
        </w:rPr>
        <w:t>n</w:t>
      </w:r>
      <w:r w:rsidR="00E620D4" w:rsidRPr="00F8287F">
        <w:rPr>
          <w:rFonts w:ascii="Arial" w:hAnsi="Arial" w:cs="Arial"/>
          <w:strike/>
        </w:rPr>
        <w:t>o edital do certame), acompanhado de publicação;</w:t>
      </w:r>
    </w:p>
    <w:p w14:paraId="4D16D057"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X</w:t>
      </w:r>
      <w:r w:rsidR="00763047" w:rsidRPr="00F8287F">
        <w:rPr>
          <w:rFonts w:ascii="Arial" w:hAnsi="Arial" w:cs="Arial"/>
          <w:strike/>
        </w:rPr>
        <w:t>I</w:t>
      </w:r>
      <w:r w:rsidR="002034E8" w:rsidRPr="00F8287F">
        <w:rPr>
          <w:rFonts w:ascii="Arial" w:hAnsi="Arial" w:cs="Arial"/>
          <w:strike/>
        </w:rPr>
        <w:t>I</w:t>
      </w:r>
      <w:r w:rsidRPr="00F8287F">
        <w:rPr>
          <w:rFonts w:ascii="Arial" w:hAnsi="Arial" w:cs="Arial"/>
          <w:strike/>
        </w:rPr>
        <w:t xml:space="preserve"> - </w:t>
      </w:r>
      <w:r w:rsidR="00E620D4" w:rsidRPr="00F8287F">
        <w:rPr>
          <w:rFonts w:ascii="Arial" w:hAnsi="Arial" w:cs="Arial"/>
          <w:strike/>
        </w:rPr>
        <w:t>edital de convocação dos candidatos classificados a serem admitidos, acompanhado de publicação;</w:t>
      </w:r>
    </w:p>
    <w:p w14:paraId="7F43698D"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XI</w:t>
      </w:r>
      <w:r w:rsidR="00763047" w:rsidRPr="00F8287F">
        <w:rPr>
          <w:rFonts w:ascii="Arial" w:hAnsi="Arial" w:cs="Arial"/>
          <w:strike/>
        </w:rPr>
        <w:t>I</w:t>
      </w:r>
      <w:r w:rsidR="002034E8" w:rsidRPr="00F8287F">
        <w:rPr>
          <w:rFonts w:ascii="Arial" w:hAnsi="Arial" w:cs="Arial"/>
          <w:strike/>
        </w:rPr>
        <w:t>I</w:t>
      </w:r>
      <w:r w:rsidRPr="00F8287F">
        <w:rPr>
          <w:rFonts w:ascii="Arial" w:hAnsi="Arial" w:cs="Arial"/>
          <w:strike/>
        </w:rPr>
        <w:t xml:space="preserve"> - </w:t>
      </w:r>
      <w:r w:rsidR="00E620D4" w:rsidRPr="00F8287F">
        <w:rPr>
          <w:rFonts w:ascii="Arial" w:hAnsi="Arial" w:cs="Arial"/>
          <w:strike/>
        </w:rPr>
        <w:t xml:space="preserve">termo de </w:t>
      </w:r>
      <w:r w:rsidR="006D75F8" w:rsidRPr="00F8287F">
        <w:rPr>
          <w:rFonts w:ascii="Arial" w:hAnsi="Arial" w:cs="Arial"/>
          <w:strike/>
        </w:rPr>
        <w:t>d</w:t>
      </w:r>
      <w:r w:rsidR="00E620D4" w:rsidRPr="00F8287F">
        <w:rPr>
          <w:rFonts w:ascii="Arial" w:hAnsi="Arial" w:cs="Arial"/>
          <w:strike/>
        </w:rPr>
        <w:t>esistência ou outro fato que justifique a nomeação ou contratação fora da ordem de classificação;</w:t>
      </w:r>
    </w:p>
    <w:p w14:paraId="58353F28"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X</w:t>
      </w:r>
      <w:r w:rsidR="002034E8" w:rsidRPr="00F8287F">
        <w:rPr>
          <w:rFonts w:ascii="Arial" w:hAnsi="Arial" w:cs="Arial"/>
          <w:strike/>
        </w:rPr>
        <w:t>I</w:t>
      </w:r>
      <w:r w:rsidR="00763047" w:rsidRPr="00F8287F">
        <w:rPr>
          <w:rFonts w:ascii="Arial" w:hAnsi="Arial" w:cs="Arial"/>
          <w:strike/>
        </w:rPr>
        <w:t>V</w:t>
      </w:r>
      <w:r w:rsidRPr="00F8287F">
        <w:rPr>
          <w:rFonts w:ascii="Arial" w:hAnsi="Arial" w:cs="Arial"/>
          <w:strike/>
        </w:rPr>
        <w:t xml:space="preserve"> - </w:t>
      </w:r>
      <w:r w:rsidR="00E620D4" w:rsidRPr="00F8287F">
        <w:rPr>
          <w:rFonts w:ascii="Arial" w:hAnsi="Arial" w:cs="Arial"/>
          <w:strike/>
        </w:rPr>
        <w:t xml:space="preserve">declaração firmada pela autoridade competente, atestando que os admitidos apresentaram declaração da não existência de acúmulo de cargos ou empregos, </w:t>
      </w:r>
      <w:r w:rsidR="007D14D5" w:rsidRPr="00F8287F">
        <w:rPr>
          <w:rFonts w:ascii="Arial" w:hAnsi="Arial" w:cs="Arial"/>
          <w:strike/>
        </w:rPr>
        <w:t xml:space="preserve">bem como </w:t>
      </w:r>
      <w:r w:rsidR="002034E8" w:rsidRPr="00F8287F">
        <w:rPr>
          <w:rFonts w:ascii="Arial" w:hAnsi="Arial" w:cs="Arial"/>
          <w:strike/>
        </w:rPr>
        <w:t>d</w:t>
      </w:r>
      <w:r w:rsidR="00E620D4" w:rsidRPr="00F8287F">
        <w:rPr>
          <w:rFonts w:ascii="Arial" w:hAnsi="Arial" w:cs="Arial"/>
          <w:strike/>
        </w:rPr>
        <w:t>a</w:t>
      </w:r>
      <w:r w:rsidR="002034E8" w:rsidRPr="00F8287F">
        <w:rPr>
          <w:rFonts w:ascii="Arial" w:hAnsi="Arial" w:cs="Arial"/>
          <w:strike/>
        </w:rPr>
        <w:t xml:space="preserve"> não</w:t>
      </w:r>
      <w:r w:rsidR="00E620D4" w:rsidRPr="00F8287F">
        <w:rPr>
          <w:rFonts w:ascii="Arial" w:hAnsi="Arial" w:cs="Arial"/>
          <w:strike/>
        </w:rPr>
        <w:t xml:space="preserve"> percepção de benefício proveniente de regime próprio de previdência social ou d</w:t>
      </w:r>
      <w:r w:rsidR="00745C0A" w:rsidRPr="00F8287F">
        <w:rPr>
          <w:rFonts w:ascii="Arial" w:hAnsi="Arial" w:cs="Arial"/>
          <w:strike/>
        </w:rPr>
        <w:t>o</w:t>
      </w:r>
      <w:r w:rsidR="00E620D4" w:rsidRPr="00F8287F">
        <w:rPr>
          <w:rFonts w:ascii="Arial" w:hAnsi="Arial" w:cs="Arial"/>
          <w:strike/>
        </w:rPr>
        <w:t xml:space="preserve"> regime geral de previdência social relativo a emprego público</w:t>
      </w:r>
      <w:r w:rsidR="00FD4629" w:rsidRPr="00F8287F">
        <w:rPr>
          <w:rFonts w:ascii="Arial" w:hAnsi="Arial" w:cs="Arial"/>
          <w:strike/>
        </w:rPr>
        <w:t xml:space="preserve"> (Art. 37, § 10 da CF)</w:t>
      </w:r>
      <w:r w:rsidR="00E620D4" w:rsidRPr="00F8287F">
        <w:rPr>
          <w:rFonts w:ascii="Arial" w:hAnsi="Arial" w:cs="Arial"/>
          <w:strike/>
        </w:rPr>
        <w:t>, excetuadas as hipóteses previstas no art. 37, inciso XVI</w:t>
      </w:r>
      <w:r w:rsidR="00FD4629" w:rsidRPr="00F8287F">
        <w:rPr>
          <w:rFonts w:ascii="Arial" w:hAnsi="Arial" w:cs="Arial"/>
          <w:strike/>
        </w:rPr>
        <w:t xml:space="preserve"> e XVII</w:t>
      </w:r>
      <w:r w:rsidR="006D75F8" w:rsidRPr="00F8287F">
        <w:rPr>
          <w:rFonts w:ascii="Arial" w:hAnsi="Arial" w:cs="Arial"/>
          <w:strike/>
        </w:rPr>
        <w:t>,</w:t>
      </w:r>
      <w:r w:rsidR="00E620D4" w:rsidRPr="00F8287F">
        <w:rPr>
          <w:rFonts w:ascii="Arial" w:hAnsi="Arial" w:cs="Arial"/>
          <w:strike/>
        </w:rPr>
        <w:t xml:space="preserve"> da Constituição Federal</w:t>
      </w:r>
      <w:r w:rsidR="00FD4629" w:rsidRPr="00F8287F">
        <w:rPr>
          <w:rFonts w:ascii="Arial" w:hAnsi="Arial" w:cs="Arial"/>
          <w:strike/>
        </w:rPr>
        <w:t xml:space="preserve"> quando deverá ser indicada a carga horária semanal, a compatibilidade de horários e a atenção aos limites remuneratórios estipulados </w:t>
      </w:r>
      <w:r w:rsidR="00E619C4" w:rsidRPr="00F8287F">
        <w:rPr>
          <w:rFonts w:ascii="Arial" w:hAnsi="Arial" w:cs="Arial"/>
          <w:strike/>
        </w:rPr>
        <w:t>pelo inciso XI do Art. 37 da CF</w:t>
      </w:r>
      <w:r w:rsidR="00B67BBA" w:rsidRPr="00F8287F">
        <w:rPr>
          <w:rFonts w:ascii="Arial" w:hAnsi="Arial" w:cs="Arial"/>
          <w:strike/>
        </w:rPr>
        <w:t>;</w:t>
      </w:r>
      <w:r w:rsidR="00E619C4" w:rsidRPr="00F8287F">
        <w:rPr>
          <w:rFonts w:ascii="Arial" w:hAnsi="Arial" w:cs="Arial"/>
          <w:strike/>
        </w:rPr>
        <w:t xml:space="preserve"> e</w:t>
      </w:r>
    </w:p>
    <w:p w14:paraId="0DC4C1F8" w14:textId="77777777" w:rsidR="008E3D2C" w:rsidRPr="00F8287F" w:rsidRDefault="00763047" w:rsidP="002E09F7">
      <w:pPr>
        <w:autoSpaceDE w:val="0"/>
        <w:autoSpaceDN w:val="0"/>
        <w:adjustRightInd w:val="0"/>
        <w:spacing w:before="160"/>
        <w:ind w:firstLine="1134"/>
        <w:jc w:val="both"/>
        <w:rPr>
          <w:rFonts w:ascii="Arial" w:hAnsi="Arial" w:cs="Arial"/>
          <w:strike/>
        </w:rPr>
      </w:pPr>
      <w:r w:rsidRPr="00F8287F">
        <w:rPr>
          <w:rFonts w:ascii="Arial" w:hAnsi="Arial" w:cs="Arial"/>
          <w:strike/>
        </w:rPr>
        <w:lastRenderedPageBreak/>
        <w:t>X</w:t>
      </w:r>
      <w:r w:rsidR="008E3D2C" w:rsidRPr="00F8287F">
        <w:rPr>
          <w:rFonts w:ascii="Arial" w:hAnsi="Arial" w:cs="Arial"/>
          <w:strike/>
        </w:rPr>
        <w:t xml:space="preserve">V - </w:t>
      </w:r>
      <w:r w:rsidR="008E3D2C" w:rsidRPr="00F8287F">
        <w:rPr>
          <w:rFonts w:ascii="Arial" w:hAnsi="Arial" w:cs="Arial"/>
          <w:bCs/>
          <w:strike/>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p w14:paraId="52EFAE4C" w14:textId="46F5DAD2" w:rsidR="003168A0" w:rsidRPr="00F8287F" w:rsidRDefault="00FD4629" w:rsidP="002E09F7">
      <w:pPr>
        <w:autoSpaceDE w:val="0"/>
        <w:autoSpaceDN w:val="0"/>
        <w:adjustRightInd w:val="0"/>
        <w:spacing w:before="160"/>
        <w:ind w:firstLine="1134"/>
        <w:jc w:val="both"/>
        <w:rPr>
          <w:rFonts w:ascii="Arial" w:hAnsi="Arial" w:cs="Arial"/>
          <w:strike/>
        </w:rPr>
      </w:pPr>
      <w:r w:rsidRPr="00F8287F">
        <w:rPr>
          <w:rFonts w:ascii="Arial" w:hAnsi="Arial" w:cs="Arial"/>
          <w:strike/>
        </w:rPr>
        <w:t xml:space="preserve"> </w:t>
      </w:r>
      <w:r w:rsidR="00E620D4" w:rsidRPr="00F8287F">
        <w:rPr>
          <w:rFonts w:ascii="Arial" w:hAnsi="Arial" w:cs="Arial"/>
          <w:b/>
          <w:strike/>
        </w:rPr>
        <w:t>Art. 6º</w:t>
      </w:r>
      <w:r w:rsidR="00E619C4" w:rsidRPr="00F8287F">
        <w:rPr>
          <w:rFonts w:ascii="Arial" w:hAnsi="Arial" w:cs="Arial"/>
          <w:strike/>
        </w:rPr>
        <w:t xml:space="preserve"> </w:t>
      </w:r>
      <w:r w:rsidR="003168A0" w:rsidRPr="00F8287F">
        <w:rPr>
          <w:rFonts w:ascii="Arial" w:hAnsi="Arial" w:cs="Arial"/>
          <w:strike/>
        </w:rPr>
        <w:t>A formalização dos atos de admissão de pessoal, na modalidade Concurso Público ou Teste Seletivo, com a natureza de complementação, para fins de análise e registro deste Tribunal, além das informações contidas no meio eletrônico, será implementada com a juntada dos seguintes documentos:</w:t>
      </w:r>
    </w:p>
    <w:p w14:paraId="72D02FB8"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 xml:space="preserve">I - </w:t>
      </w:r>
      <w:r w:rsidR="00E620D4" w:rsidRPr="00F8287F">
        <w:rPr>
          <w:rFonts w:ascii="Arial" w:hAnsi="Arial" w:cs="Arial"/>
          <w:strike/>
        </w:rPr>
        <w:t>ofício de encaminhamento contendo o número do processo no Tribunal de Contas e o número da decisão que julgou as admissões anteriores do mesmo Concurso Público ou Teste Seletivo;</w:t>
      </w:r>
    </w:p>
    <w:p w14:paraId="37C3921E"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 xml:space="preserve">II - </w:t>
      </w:r>
      <w:r w:rsidR="00E620D4" w:rsidRPr="00F8287F">
        <w:rPr>
          <w:rFonts w:ascii="Arial" w:hAnsi="Arial" w:cs="Arial"/>
          <w:strike/>
        </w:rPr>
        <w:t>relação con</w:t>
      </w:r>
      <w:r w:rsidR="00745C0A" w:rsidRPr="00F8287F">
        <w:rPr>
          <w:rFonts w:ascii="Arial" w:hAnsi="Arial" w:cs="Arial"/>
          <w:strike/>
        </w:rPr>
        <w:t>tendo</w:t>
      </w:r>
      <w:r w:rsidR="00E620D4" w:rsidRPr="00F8287F">
        <w:rPr>
          <w:rFonts w:ascii="Arial" w:hAnsi="Arial" w:cs="Arial"/>
          <w:strike/>
        </w:rPr>
        <w:t xml:space="preserve"> o nome de todos os servidores admitidos</w:t>
      </w:r>
      <w:r w:rsidR="00FE11CD" w:rsidRPr="00F8287F">
        <w:rPr>
          <w:rFonts w:ascii="Arial" w:hAnsi="Arial" w:cs="Arial"/>
          <w:strike/>
        </w:rPr>
        <w:t xml:space="preserve"> no processo</w:t>
      </w:r>
      <w:r w:rsidR="00E42F26" w:rsidRPr="00F8287F">
        <w:rPr>
          <w:rFonts w:ascii="Arial" w:hAnsi="Arial" w:cs="Arial"/>
          <w:strike/>
        </w:rPr>
        <w:t xml:space="preserve"> complementar</w:t>
      </w:r>
      <w:r w:rsidR="00E620D4" w:rsidRPr="00F8287F">
        <w:rPr>
          <w:rFonts w:ascii="Arial" w:hAnsi="Arial" w:cs="Arial"/>
          <w:strike/>
        </w:rPr>
        <w:t xml:space="preserve">, por cargo, com os respectivos </w:t>
      </w:r>
      <w:r w:rsidR="006D0E91" w:rsidRPr="00F8287F">
        <w:rPr>
          <w:rFonts w:ascii="Arial" w:hAnsi="Arial" w:cs="Arial"/>
          <w:strike/>
        </w:rPr>
        <w:t xml:space="preserve">números de </w:t>
      </w:r>
      <w:r w:rsidR="00E620D4" w:rsidRPr="00F8287F">
        <w:rPr>
          <w:rFonts w:ascii="Arial" w:hAnsi="Arial" w:cs="Arial"/>
          <w:strike/>
        </w:rPr>
        <w:t>CPFs, data de nascimento e data de admissão;</w:t>
      </w:r>
    </w:p>
    <w:p w14:paraId="64C94E81" w14:textId="0E1E2772" w:rsidR="00E620D4" w:rsidRPr="00F8287F" w:rsidRDefault="00760414" w:rsidP="002E09F7">
      <w:pPr>
        <w:spacing w:before="160"/>
        <w:ind w:firstLine="1134"/>
        <w:jc w:val="both"/>
        <w:rPr>
          <w:rFonts w:ascii="Arial" w:hAnsi="Arial" w:cs="Arial"/>
          <w:strike/>
        </w:rPr>
      </w:pPr>
      <w:r w:rsidRPr="00F8287F">
        <w:rPr>
          <w:rFonts w:ascii="Arial" w:hAnsi="Arial" w:cs="Arial"/>
          <w:strike/>
        </w:rPr>
        <w:t xml:space="preserve">III - </w:t>
      </w:r>
      <w:r w:rsidR="00E620D4" w:rsidRPr="00F8287F">
        <w:rPr>
          <w:rFonts w:ascii="Arial" w:hAnsi="Arial" w:cs="Arial"/>
          <w:strike/>
        </w:rPr>
        <w:t>edital de convocação do candidato a ser nomeado ou contratado, acompanhado de publicação;</w:t>
      </w:r>
    </w:p>
    <w:p w14:paraId="19D5A141" w14:textId="77777777" w:rsidR="00E620D4" w:rsidRPr="00F8287F" w:rsidRDefault="00994FE0" w:rsidP="002E09F7">
      <w:pPr>
        <w:spacing w:before="160"/>
        <w:ind w:firstLine="1134"/>
        <w:jc w:val="both"/>
        <w:rPr>
          <w:rFonts w:ascii="Arial" w:hAnsi="Arial" w:cs="Arial"/>
          <w:strike/>
        </w:rPr>
      </w:pPr>
      <w:r w:rsidRPr="00F8287F">
        <w:rPr>
          <w:rFonts w:ascii="Arial" w:hAnsi="Arial" w:cs="Arial"/>
          <w:strike/>
        </w:rPr>
        <w:t>I</w:t>
      </w:r>
      <w:r w:rsidR="00760414" w:rsidRPr="00F8287F">
        <w:rPr>
          <w:rFonts w:ascii="Arial" w:hAnsi="Arial" w:cs="Arial"/>
          <w:strike/>
        </w:rPr>
        <w:t xml:space="preserve">V - </w:t>
      </w:r>
      <w:r w:rsidR="00E620D4" w:rsidRPr="00F8287F">
        <w:rPr>
          <w:rFonts w:ascii="Arial" w:hAnsi="Arial" w:cs="Arial"/>
          <w:strike/>
        </w:rPr>
        <w:t>termo de desistência ou qualquer fato que justifique a admissão fora da ordem de classificação;</w:t>
      </w:r>
    </w:p>
    <w:p w14:paraId="3397EDCA"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 xml:space="preserve">V - </w:t>
      </w:r>
      <w:r w:rsidR="00E620D4" w:rsidRPr="00F8287F">
        <w:rPr>
          <w:rFonts w:ascii="Arial" w:hAnsi="Arial" w:cs="Arial"/>
          <w:strike/>
        </w:rPr>
        <w:t>demonstração da validade do Concurso Público ou Teste Seletivo, com a juntada de cópia d</w:t>
      </w:r>
      <w:r w:rsidR="00985523" w:rsidRPr="00F8287F">
        <w:rPr>
          <w:rFonts w:ascii="Arial" w:hAnsi="Arial" w:cs="Arial"/>
          <w:strike/>
        </w:rPr>
        <w:t>a homologação do certame</w:t>
      </w:r>
      <w:r w:rsidR="00E620D4" w:rsidRPr="00F8287F">
        <w:rPr>
          <w:rFonts w:ascii="Arial" w:hAnsi="Arial" w:cs="Arial"/>
          <w:strike/>
        </w:rPr>
        <w:t xml:space="preserve"> e</w:t>
      </w:r>
      <w:r w:rsidR="00643B3F" w:rsidRPr="00F8287F">
        <w:rPr>
          <w:rFonts w:ascii="Arial" w:hAnsi="Arial" w:cs="Arial"/>
          <w:strike/>
        </w:rPr>
        <w:t>,</w:t>
      </w:r>
      <w:r w:rsidR="00E620D4" w:rsidRPr="00F8287F">
        <w:rPr>
          <w:rFonts w:ascii="Arial" w:hAnsi="Arial" w:cs="Arial"/>
          <w:strike/>
        </w:rPr>
        <w:t xml:space="preserve"> em caso de prorrogação, juntar a cópia do ato que prorrogou a validade do mesmo</w:t>
      </w:r>
      <w:r w:rsidR="00643B3F" w:rsidRPr="00F8287F">
        <w:rPr>
          <w:rFonts w:ascii="Arial" w:hAnsi="Arial" w:cs="Arial"/>
          <w:strike/>
        </w:rPr>
        <w:t>,</w:t>
      </w:r>
      <w:r w:rsidR="00E620D4" w:rsidRPr="00F8287F">
        <w:rPr>
          <w:rFonts w:ascii="Arial" w:hAnsi="Arial" w:cs="Arial"/>
          <w:strike/>
        </w:rPr>
        <w:t xml:space="preserve"> com a sua publicação;</w:t>
      </w:r>
    </w:p>
    <w:p w14:paraId="668A3A8B" w14:textId="77777777" w:rsidR="00E620D4" w:rsidRPr="00F8287F" w:rsidRDefault="00760414" w:rsidP="002E09F7">
      <w:pPr>
        <w:spacing w:before="160"/>
        <w:ind w:firstLine="1134"/>
        <w:jc w:val="both"/>
        <w:rPr>
          <w:rFonts w:ascii="Arial" w:hAnsi="Arial" w:cs="Arial"/>
          <w:strike/>
        </w:rPr>
      </w:pPr>
      <w:r w:rsidRPr="00F8287F">
        <w:rPr>
          <w:rFonts w:ascii="Arial" w:hAnsi="Arial" w:cs="Arial"/>
          <w:strike/>
        </w:rPr>
        <w:t xml:space="preserve">VI - </w:t>
      </w:r>
      <w:r w:rsidR="00E620D4" w:rsidRPr="00F8287F">
        <w:rPr>
          <w:rFonts w:ascii="Arial" w:hAnsi="Arial" w:cs="Arial"/>
          <w:strike/>
        </w:rPr>
        <w:t>declaração</w:t>
      </w:r>
      <w:r w:rsidR="00643B3F" w:rsidRPr="00F8287F">
        <w:rPr>
          <w:rFonts w:ascii="Arial" w:hAnsi="Arial" w:cs="Arial"/>
          <w:strike/>
        </w:rPr>
        <w:t>,</w:t>
      </w:r>
      <w:r w:rsidR="00E620D4" w:rsidRPr="00F8287F">
        <w:rPr>
          <w:rFonts w:ascii="Arial" w:hAnsi="Arial" w:cs="Arial"/>
          <w:strike/>
        </w:rPr>
        <w:t xml:space="preserve"> firmada pela autoridade competente, atestando que os admitidos apresentaram declaração de não existência de acúmulo de cargos ou empregos dos servidores admitidos</w:t>
      </w:r>
      <w:r w:rsidR="009F4C53" w:rsidRPr="00F8287F">
        <w:rPr>
          <w:rFonts w:ascii="Arial" w:hAnsi="Arial" w:cs="Arial"/>
          <w:strike/>
        </w:rPr>
        <w:t xml:space="preserve"> e de não</w:t>
      </w:r>
      <w:r w:rsidR="00E620D4" w:rsidRPr="00F8287F">
        <w:rPr>
          <w:rFonts w:ascii="Arial" w:hAnsi="Arial" w:cs="Arial"/>
          <w:strike/>
        </w:rPr>
        <w:t xml:space="preserve"> percepção de benefício proveniente d</w:t>
      </w:r>
      <w:r w:rsidR="00032397" w:rsidRPr="00F8287F">
        <w:rPr>
          <w:rFonts w:ascii="Arial" w:hAnsi="Arial" w:cs="Arial"/>
          <w:strike/>
        </w:rPr>
        <w:t>o</w:t>
      </w:r>
      <w:r w:rsidR="00E620D4" w:rsidRPr="00F8287F">
        <w:rPr>
          <w:rFonts w:ascii="Arial" w:hAnsi="Arial" w:cs="Arial"/>
          <w:strike/>
        </w:rPr>
        <w:t xml:space="preserve"> regime próprio de previdência social ou do regime geral de previdência social relativo a emprego público, excetuadas as hipóteses previstas no art. 37, incisos XVI e XVII</w:t>
      </w:r>
      <w:r w:rsidR="00745C0A" w:rsidRPr="00F8287F">
        <w:rPr>
          <w:rFonts w:ascii="Arial" w:hAnsi="Arial" w:cs="Arial"/>
          <w:strike/>
        </w:rPr>
        <w:t>,</w:t>
      </w:r>
      <w:r w:rsidR="00E620D4" w:rsidRPr="00F8287F">
        <w:rPr>
          <w:rFonts w:ascii="Arial" w:hAnsi="Arial" w:cs="Arial"/>
          <w:strike/>
        </w:rPr>
        <w:t xml:space="preserve"> da Constituição Federal</w:t>
      </w:r>
      <w:r w:rsidR="00E619C4" w:rsidRPr="00F8287F">
        <w:rPr>
          <w:rFonts w:ascii="Arial" w:hAnsi="Arial" w:cs="Arial"/>
          <w:strike/>
        </w:rPr>
        <w:t xml:space="preserve"> e</w:t>
      </w:r>
    </w:p>
    <w:p w14:paraId="5FF4D05E" w14:textId="77777777" w:rsidR="00E619C4" w:rsidRPr="00F8287F" w:rsidRDefault="00E619C4" w:rsidP="002E09F7">
      <w:pPr>
        <w:autoSpaceDE w:val="0"/>
        <w:autoSpaceDN w:val="0"/>
        <w:adjustRightInd w:val="0"/>
        <w:spacing w:before="160"/>
        <w:ind w:firstLine="1134"/>
        <w:jc w:val="both"/>
        <w:rPr>
          <w:rFonts w:ascii="Arial" w:hAnsi="Arial" w:cs="Arial"/>
          <w:strike/>
        </w:rPr>
      </w:pPr>
      <w:r w:rsidRPr="00F8287F">
        <w:rPr>
          <w:rFonts w:ascii="Arial" w:hAnsi="Arial" w:cs="Arial"/>
          <w:strike/>
        </w:rPr>
        <w:t xml:space="preserve">VII - </w:t>
      </w:r>
      <w:r w:rsidRPr="00F8287F">
        <w:rPr>
          <w:rFonts w:ascii="Arial" w:hAnsi="Arial" w:cs="Arial"/>
          <w:bCs/>
          <w:strike/>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p w14:paraId="3CE538AC" w14:textId="77777777" w:rsidR="00896383" w:rsidRPr="00F8287F" w:rsidRDefault="00896383" w:rsidP="002E09F7">
      <w:pPr>
        <w:spacing w:before="160"/>
        <w:ind w:firstLine="1134"/>
        <w:jc w:val="both"/>
        <w:rPr>
          <w:rFonts w:ascii="Arial" w:hAnsi="Arial" w:cs="Arial"/>
          <w:strike/>
        </w:rPr>
      </w:pPr>
      <w:r w:rsidRPr="00F8287F">
        <w:rPr>
          <w:rFonts w:ascii="Arial" w:hAnsi="Arial" w:cs="Arial"/>
          <w:b/>
          <w:bCs/>
          <w:strike/>
        </w:rPr>
        <w:t>Art. 7º</w:t>
      </w:r>
      <w:r w:rsidR="00E619C4" w:rsidRPr="00F8287F">
        <w:rPr>
          <w:rFonts w:ascii="Arial" w:hAnsi="Arial" w:cs="Arial"/>
          <w:bCs/>
          <w:strike/>
        </w:rPr>
        <w:t xml:space="preserve"> </w:t>
      </w:r>
      <w:r w:rsidRPr="00F8287F">
        <w:rPr>
          <w:rFonts w:ascii="Arial" w:hAnsi="Arial" w:cs="Arial"/>
          <w:bCs/>
          <w:strike/>
        </w:rPr>
        <w:t>Sempre que for necessário, o Tribunal ou o Relator poderá solicitar ao órgão ou entidade de origem, previamente ao registro do ato, documentação ou informações complementares àquelas obrigatoriamente prestadas em atenção à</w:t>
      </w:r>
      <w:r w:rsidR="001B4FB3" w:rsidRPr="00F8287F">
        <w:rPr>
          <w:rFonts w:ascii="Arial" w:hAnsi="Arial" w:cs="Arial"/>
          <w:bCs/>
          <w:strike/>
        </w:rPr>
        <w:t xml:space="preserve"> presente</w:t>
      </w:r>
      <w:r w:rsidRPr="00F8287F">
        <w:rPr>
          <w:rFonts w:ascii="Arial" w:hAnsi="Arial" w:cs="Arial"/>
          <w:bCs/>
          <w:strike/>
        </w:rPr>
        <w:t xml:space="preserve"> Instruç</w:t>
      </w:r>
      <w:r w:rsidR="001B4FB3" w:rsidRPr="00F8287F">
        <w:rPr>
          <w:rFonts w:ascii="Arial" w:hAnsi="Arial" w:cs="Arial"/>
          <w:bCs/>
          <w:strike/>
        </w:rPr>
        <w:t>ão</w:t>
      </w:r>
      <w:r w:rsidRPr="00F8287F">
        <w:rPr>
          <w:rFonts w:ascii="Arial" w:hAnsi="Arial" w:cs="Arial"/>
          <w:bCs/>
          <w:strike/>
        </w:rPr>
        <w:t xml:space="preserve"> Normativa.</w:t>
      </w:r>
    </w:p>
    <w:p w14:paraId="06211A9B" w14:textId="77777777" w:rsidR="00E620D4" w:rsidRPr="00F8287F" w:rsidRDefault="00E620D4" w:rsidP="002E09F7">
      <w:pPr>
        <w:spacing w:before="160"/>
        <w:ind w:firstLine="1134"/>
        <w:jc w:val="both"/>
        <w:rPr>
          <w:rFonts w:ascii="Arial" w:hAnsi="Arial" w:cs="Arial"/>
          <w:strike/>
        </w:rPr>
      </w:pPr>
      <w:r w:rsidRPr="00F8287F">
        <w:rPr>
          <w:rFonts w:ascii="Arial" w:hAnsi="Arial" w:cs="Arial"/>
          <w:b/>
          <w:strike/>
        </w:rPr>
        <w:t>Art.</w:t>
      </w:r>
      <w:r w:rsidR="00E96A7C" w:rsidRPr="00F8287F">
        <w:rPr>
          <w:rFonts w:ascii="Arial" w:hAnsi="Arial" w:cs="Arial"/>
          <w:b/>
          <w:strike/>
        </w:rPr>
        <w:t xml:space="preserve"> </w:t>
      </w:r>
      <w:r w:rsidR="00896383" w:rsidRPr="00F8287F">
        <w:rPr>
          <w:rFonts w:ascii="Arial" w:hAnsi="Arial" w:cs="Arial"/>
          <w:b/>
          <w:strike/>
        </w:rPr>
        <w:t>8</w:t>
      </w:r>
      <w:r w:rsidRPr="00F8287F">
        <w:rPr>
          <w:rFonts w:ascii="Arial" w:hAnsi="Arial" w:cs="Arial"/>
          <w:b/>
          <w:strike/>
        </w:rPr>
        <w:t>º</w:t>
      </w:r>
      <w:r w:rsidR="00E619C4" w:rsidRPr="00F8287F">
        <w:rPr>
          <w:rFonts w:ascii="Arial" w:hAnsi="Arial" w:cs="Arial"/>
          <w:strike/>
        </w:rPr>
        <w:t xml:space="preserve"> </w:t>
      </w:r>
      <w:r w:rsidRPr="00F8287F">
        <w:rPr>
          <w:rFonts w:ascii="Arial" w:hAnsi="Arial" w:cs="Arial"/>
          <w:strike/>
        </w:rPr>
        <w:t>A Diretoria de Protocolo não recepcionará processos de admissão de pessoal sem ofício de encaminhamento, índice de documentos componentes do processo e número do edital a que se refere o Concurso Público ou Teste Seletivo.</w:t>
      </w:r>
    </w:p>
    <w:p w14:paraId="70790C01" w14:textId="77777777" w:rsidR="00E620D4" w:rsidRPr="00F8287F" w:rsidRDefault="00E620D4" w:rsidP="002E09F7">
      <w:pPr>
        <w:spacing w:before="160"/>
        <w:ind w:firstLine="1134"/>
        <w:jc w:val="both"/>
        <w:rPr>
          <w:rFonts w:ascii="Arial" w:hAnsi="Arial" w:cs="Arial"/>
          <w:strike/>
        </w:rPr>
      </w:pPr>
      <w:r w:rsidRPr="00F8287F">
        <w:rPr>
          <w:rFonts w:ascii="Arial" w:hAnsi="Arial" w:cs="Arial"/>
          <w:b/>
          <w:strike/>
        </w:rPr>
        <w:lastRenderedPageBreak/>
        <w:t xml:space="preserve">Art. </w:t>
      </w:r>
      <w:r w:rsidR="00896383" w:rsidRPr="00F8287F">
        <w:rPr>
          <w:rFonts w:ascii="Arial" w:hAnsi="Arial" w:cs="Arial"/>
          <w:b/>
          <w:strike/>
        </w:rPr>
        <w:t>9</w:t>
      </w:r>
      <w:r w:rsidR="00760414" w:rsidRPr="00F8287F">
        <w:rPr>
          <w:rFonts w:ascii="Arial" w:hAnsi="Arial" w:cs="Arial"/>
          <w:b/>
          <w:strike/>
        </w:rPr>
        <w:t>º</w:t>
      </w:r>
      <w:r w:rsidR="00E619C4" w:rsidRPr="00F8287F">
        <w:rPr>
          <w:rFonts w:ascii="Arial" w:hAnsi="Arial" w:cs="Arial"/>
          <w:strike/>
        </w:rPr>
        <w:t xml:space="preserve"> </w:t>
      </w:r>
      <w:r w:rsidRPr="00F8287F">
        <w:rPr>
          <w:rFonts w:ascii="Arial" w:hAnsi="Arial" w:cs="Arial"/>
          <w:strike/>
        </w:rPr>
        <w:t xml:space="preserve">A ausência de qualquer dos elementos exigidos nos termos desta </w:t>
      </w:r>
      <w:r w:rsidR="000A2E1B" w:rsidRPr="00F8287F">
        <w:rPr>
          <w:rFonts w:ascii="Arial" w:hAnsi="Arial" w:cs="Arial"/>
          <w:strike/>
        </w:rPr>
        <w:t>Instrução</w:t>
      </w:r>
      <w:r w:rsidRPr="00F8287F">
        <w:rPr>
          <w:rFonts w:ascii="Arial" w:hAnsi="Arial" w:cs="Arial"/>
          <w:strike/>
        </w:rPr>
        <w:t xml:space="preserve"> constitui fator determinante de irregularidade formal, salvo quando expressamente declarada, pelo responsável, a sua inexistência ou inaplicabilidade.</w:t>
      </w:r>
    </w:p>
    <w:p w14:paraId="7EC23C7A" w14:textId="77777777" w:rsidR="00E620D4" w:rsidRPr="00F8287F" w:rsidRDefault="00E620D4" w:rsidP="002E09F7">
      <w:pPr>
        <w:spacing w:before="160"/>
        <w:ind w:firstLine="1134"/>
        <w:jc w:val="both"/>
        <w:rPr>
          <w:rFonts w:ascii="Arial" w:hAnsi="Arial" w:cs="Arial"/>
          <w:strike/>
        </w:rPr>
      </w:pPr>
      <w:r w:rsidRPr="00F8287F">
        <w:rPr>
          <w:rFonts w:ascii="Arial" w:hAnsi="Arial" w:cs="Arial"/>
          <w:b/>
          <w:strike/>
        </w:rPr>
        <w:t xml:space="preserve">Art. </w:t>
      </w:r>
      <w:r w:rsidR="00896383" w:rsidRPr="00F8287F">
        <w:rPr>
          <w:rFonts w:ascii="Arial" w:hAnsi="Arial" w:cs="Arial"/>
          <w:b/>
          <w:strike/>
        </w:rPr>
        <w:t>10</w:t>
      </w:r>
      <w:r w:rsidR="002C3B99" w:rsidRPr="00F8287F">
        <w:rPr>
          <w:rFonts w:ascii="Arial" w:hAnsi="Arial" w:cs="Arial"/>
          <w:b/>
          <w:strike/>
        </w:rPr>
        <w:t>.</w:t>
      </w:r>
      <w:r w:rsidR="00E619C4" w:rsidRPr="00F8287F">
        <w:rPr>
          <w:rFonts w:ascii="Arial" w:hAnsi="Arial" w:cs="Arial"/>
          <w:strike/>
        </w:rPr>
        <w:t xml:space="preserve"> </w:t>
      </w:r>
      <w:r w:rsidRPr="00F8287F">
        <w:rPr>
          <w:rFonts w:ascii="Arial" w:hAnsi="Arial" w:cs="Arial"/>
          <w:strike/>
        </w:rPr>
        <w:t>A omissão ou inobservância das regras atinentes à admissão de pessoal sujeitará o infrator às penalidades previstas no Capítulo IV da Lei Complementar nº 113/2005</w:t>
      </w:r>
      <w:r w:rsidR="00832594" w:rsidRPr="00F8287F">
        <w:rPr>
          <w:rFonts w:ascii="Arial" w:hAnsi="Arial" w:cs="Arial"/>
          <w:strike/>
        </w:rPr>
        <w:t>,</w:t>
      </w:r>
      <w:r w:rsidR="00B16CB5" w:rsidRPr="00F8287F">
        <w:rPr>
          <w:rFonts w:ascii="Arial" w:hAnsi="Arial" w:cs="Arial"/>
          <w:strike/>
        </w:rPr>
        <w:t xml:space="preserve"> tornando-se óbice para emissão de Certidão Liberatória</w:t>
      </w:r>
      <w:r w:rsidRPr="00F8287F">
        <w:rPr>
          <w:rFonts w:ascii="Arial" w:hAnsi="Arial" w:cs="Arial"/>
          <w:strike/>
        </w:rPr>
        <w:t>.</w:t>
      </w:r>
    </w:p>
    <w:p w14:paraId="4B686583" w14:textId="77777777" w:rsidR="00BF07F9" w:rsidRPr="00F8287F" w:rsidRDefault="004C59B2"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b/>
          <w:strike/>
          <w:szCs w:val="24"/>
        </w:rPr>
        <w:t>Art. 1</w:t>
      </w:r>
      <w:r w:rsidR="00896383" w:rsidRPr="00F8287F">
        <w:rPr>
          <w:rFonts w:ascii="Arial" w:hAnsi="Arial" w:cs="Arial"/>
          <w:b/>
          <w:strike/>
          <w:szCs w:val="24"/>
        </w:rPr>
        <w:t>1</w:t>
      </w:r>
      <w:r w:rsidRPr="00F8287F">
        <w:rPr>
          <w:rFonts w:ascii="Arial" w:hAnsi="Arial" w:cs="Arial"/>
          <w:b/>
          <w:strike/>
          <w:szCs w:val="24"/>
        </w:rPr>
        <w:t>.</w:t>
      </w:r>
      <w:r w:rsidR="00BF07F9" w:rsidRPr="00F8287F">
        <w:rPr>
          <w:rFonts w:ascii="Arial" w:hAnsi="Arial" w:cs="Arial"/>
          <w:strike/>
          <w:szCs w:val="24"/>
        </w:rPr>
        <w:t xml:space="preserve">  Ao apreciar os atos sujeitos a registro, o Tribunal:</w:t>
      </w:r>
    </w:p>
    <w:p w14:paraId="7F0B2FDF" w14:textId="77777777" w:rsidR="00BF07F9" w:rsidRPr="00F8287F" w:rsidRDefault="00BF07F9"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strike/>
          <w:szCs w:val="24"/>
        </w:rPr>
        <w:t xml:space="preserve">I – </w:t>
      </w:r>
      <w:r w:rsidR="00BA5F5E" w:rsidRPr="00F8287F">
        <w:rPr>
          <w:rFonts w:ascii="Arial" w:hAnsi="Arial" w:cs="Arial"/>
          <w:strike/>
          <w:szCs w:val="24"/>
        </w:rPr>
        <w:t>julgará</w:t>
      </w:r>
      <w:r w:rsidRPr="00F8287F">
        <w:rPr>
          <w:rFonts w:ascii="Arial" w:hAnsi="Arial" w:cs="Arial"/>
          <w:strike/>
          <w:szCs w:val="24"/>
        </w:rPr>
        <w:t xml:space="preserve"> legais e ordenará o registro dos atos na Diretoria Jurídica, nos quais não tenham sido identificadas falhas ou inconsistências</w:t>
      </w:r>
      <w:r w:rsidR="00E619C4" w:rsidRPr="00F8287F">
        <w:rPr>
          <w:rFonts w:ascii="Arial" w:hAnsi="Arial" w:cs="Arial"/>
          <w:strike/>
          <w:szCs w:val="24"/>
        </w:rPr>
        <w:t xml:space="preserve"> ou</w:t>
      </w:r>
    </w:p>
    <w:p w14:paraId="6B3883AE" w14:textId="77777777" w:rsidR="00BF07F9" w:rsidRPr="00F8287F" w:rsidRDefault="000F2D4D"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strike/>
          <w:szCs w:val="24"/>
        </w:rPr>
        <w:t>I</w:t>
      </w:r>
      <w:r w:rsidR="00BF07F9" w:rsidRPr="00F8287F">
        <w:rPr>
          <w:rFonts w:ascii="Arial" w:hAnsi="Arial" w:cs="Arial"/>
          <w:strike/>
          <w:szCs w:val="24"/>
        </w:rPr>
        <w:t xml:space="preserve">I – </w:t>
      </w:r>
      <w:r w:rsidR="00BA5F5E" w:rsidRPr="00F8287F">
        <w:rPr>
          <w:rFonts w:ascii="Arial" w:hAnsi="Arial" w:cs="Arial"/>
          <w:strike/>
          <w:szCs w:val="24"/>
        </w:rPr>
        <w:t>julgará</w:t>
      </w:r>
      <w:r w:rsidR="00BF07F9" w:rsidRPr="00F8287F">
        <w:rPr>
          <w:rFonts w:ascii="Arial" w:hAnsi="Arial" w:cs="Arial"/>
          <w:strike/>
          <w:szCs w:val="24"/>
        </w:rPr>
        <w:t xml:space="preserve"> ilegais e negará o registro dos atos editados em desconformidade com a legislação pertinente.</w:t>
      </w:r>
    </w:p>
    <w:p w14:paraId="6A7B7326" w14:textId="7A20D24F" w:rsidR="00BF07F9" w:rsidRPr="00F8287F" w:rsidRDefault="00115954"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bCs/>
          <w:strike/>
          <w:szCs w:val="24"/>
        </w:rPr>
        <w:t>Parágrafo único</w:t>
      </w:r>
      <w:r w:rsidR="00E619C4" w:rsidRPr="00F8287F">
        <w:rPr>
          <w:rFonts w:ascii="Arial" w:hAnsi="Arial" w:cs="Arial"/>
          <w:bCs/>
          <w:strike/>
          <w:szCs w:val="24"/>
        </w:rPr>
        <w:t>.</w:t>
      </w:r>
      <w:r w:rsidR="00E619C4" w:rsidRPr="00F8287F">
        <w:rPr>
          <w:rFonts w:ascii="Arial" w:hAnsi="Arial" w:cs="Arial"/>
          <w:strike/>
          <w:szCs w:val="24"/>
        </w:rPr>
        <w:t xml:space="preserve"> </w:t>
      </w:r>
      <w:r w:rsidR="00BF07F9" w:rsidRPr="00F8287F">
        <w:rPr>
          <w:rFonts w:ascii="Arial" w:hAnsi="Arial" w:cs="Arial"/>
          <w:strike/>
          <w:szCs w:val="24"/>
        </w:rPr>
        <w:t xml:space="preserve">Os atos que, a despeito de apresentarem algum tipo de inconsistência em sua versão submetida ao exame do Tribunal, não estiverem dando ensejo, no momento de sua apreciação de mérito, a pagamentos irregulares, serão considerados legais, para fins de registro, com determinação ao órgão ou à entidade de origem para adoção das medidas cabíveis com vistas à regularização da falha formal constante </w:t>
      </w:r>
      <w:r w:rsidR="00032397" w:rsidRPr="00F8287F">
        <w:rPr>
          <w:rFonts w:ascii="Arial" w:hAnsi="Arial" w:cs="Arial"/>
          <w:strike/>
          <w:szCs w:val="24"/>
        </w:rPr>
        <w:t>n</w:t>
      </w:r>
      <w:r w:rsidR="00BF07F9" w:rsidRPr="00F8287F">
        <w:rPr>
          <w:rFonts w:ascii="Arial" w:hAnsi="Arial" w:cs="Arial"/>
          <w:strike/>
          <w:szCs w:val="24"/>
        </w:rPr>
        <w:t>o ato apreciado pelo Tribunal.</w:t>
      </w:r>
    </w:p>
    <w:p w14:paraId="40C22E4C" w14:textId="77777777" w:rsidR="00E620D4" w:rsidRPr="00F8287F" w:rsidRDefault="00E620D4" w:rsidP="002E09F7">
      <w:pPr>
        <w:spacing w:before="160"/>
        <w:ind w:firstLine="1134"/>
        <w:jc w:val="both"/>
        <w:rPr>
          <w:rFonts w:ascii="Arial" w:hAnsi="Arial" w:cs="Arial"/>
          <w:strike/>
        </w:rPr>
      </w:pPr>
      <w:r w:rsidRPr="00F8287F">
        <w:rPr>
          <w:rFonts w:ascii="Arial" w:hAnsi="Arial" w:cs="Arial"/>
          <w:b/>
          <w:strike/>
        </w:rPr>
        <w:t>Art. 1</w:t>
      </w:r>
      <w:r w:rsidR="00896383" w:rsidRPr="00F8287F">
        <w:rPr>
          <w:rFonts w:ascii="Arial" w:hAnsi="Arial" w:cs="Arial"/>
          <w:b/>
          <w:strike/>
        </w:rPr>
        <w:t>2</w:t>
      </w:r>
      <w:r w:rsidR="002C3B99" w:rsidRPr="00F8287F">
        <w:rPr>
          <w:rFonts w:ascii="Arial" w:hAnsi="Arial" w:cs="Arial"/>
          <w:b/>
          <w:strike/>
        </w:rPr>
        <w:t>.</w:t>
      </w:r>
      <w:r w:rsidR="00E619C4" w:rsidRPr="00F8287F">
        <w:rPr>
          <w:rFonts w:ascii="Arial" w:hAnsi="Arial" w:cs="Arial"/>
          <w:strike/>
        </w:rPr>
        <w:t xml:space="preserve">  </w:t>
      </w:r>
      <w:r w:rsidR="00ED3C13" w:rsidRPr="00F8287F">
        <w:rPr>
          <w:rFonts w:ascii="Arial" w:hAnsi="Arial" w:cs="Arial"/>
          <w:strike/>
        </w:rPr>
        <w:t>Julgado o ato ilegal, o Tribunal fixará prazo de 15 (quinze) dias, contados da ciência, para que o órgão ou entidade de origem adote as medidas saneadoras cabíveis, fazendo cessar todo e qualquer pagamento decorrente do ato impugnado e comunicando ao Tribunal as providências adotadas, sob pena de ressarcimento das quantias pagas após essa data, sem prejuízo das sanções previstas na Lei Complementar nº 113/2005</w:t>
      </w:r>
      <w:r w:rsidRPr="00F8287F">
        <w:rPr>
          <w:rFonts w:ascii="Arial" w:hAnsi="Arial" w:cs="Arial"/>
          <w:strike/>
        </w:rPr>
        <w:t>.</w:t>
      </w:r>
    </w:p>
    <w:p w14:paraId="144EFE77" w14:textId="3984321E" w:rsidR="00BF0D4F" w:rsidRPr="00F8287F" w:rsidRDefault="00115954" w:rsidP="002E09F7">
      <w:pPr>
        <w:spacing w:before="160"/>
        <w:ind w:firstLine="1134"/>
        <w:jc w:val="both"/>
        <w:rPr>
          <w:rFonts w:ascii="Arial" w:hAnsi="Arial" w:cs="Arial"/>
          <w:strike/>
        </w:rPr>
      </w:pPr>
      <w:r w:rsidRPr="00F8287F">
        <w:rPr>
          <w:rFonts w:ascii="Arial" w:hAnsi="Arial" w:cs="Arial"/>
          <w:bCs/>
          <w:strike/>
        </w:rPr>
        <w:t>Parágrafo único.</w:t>
      </w:r>
      <w:r w:rsidRPr="00F8287F">
        <w:rPr>
          <w:rFonts w:ascii="Arial" w:hAnsi="Arial" w:cs="Arial"/>
          <w:strike/>
        </w:rPr>
        <w:t xml:space="preserve"> </w:t>
      </w:r>
      <w:r w:rsidR="00BF0D4F" w:rsidRPr="00F8287F">
        <w:rPr>
          <w:rFonts w:ascii="Arial" w:hAnsi="Arial" w:cs="Arial"/>
          <w:strike/>
        </w:rPr>
        <w:t>A unidade técnica competente deverá representar ao Tribunal caso verifique que as irregularidades que ensejaram a recusa de registro são recorrentes no órgão ou entidade de origem ou quando constatar o descumprimento injustificado de determinações saneadoras endereçadas ao órgão ou entidade de origem.</w:t>
      </w:r>
    </w:p>
    <w:p w14:paraId="47281751" w14:textId="77777777" w:rsidR="007F1F5F" w:rsidRPr="00F8287F" w:rsidRDefault="00BF07F9"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b/>
          <w:strike/>
          <w:szCs w:val="24"/>
        </w:rPr>
        <w:t>Art. 1</w:t>
      </w:r>
      <w:r w:rsidR="00896383" w:rsidRPr="00F8287F">
        <w:rPr>
          <w:rFonts w:ascii="Arial" w:hAnsi="Arial" w:cs="Arial"/>
          <w:b/>
          <w:strike/>
          <w:szCs w:val="24"/>
        </w:rPr>
        <w:t>3</w:t>
      </w:r>
      <w:r w:rsidR="002C3B99" w:rsidRPr="00F8287F">
        <w:rPr>
          <w:rFonts w:ascii="Arial" w:hAnsi="Arial" w:cs="Arial"/>
          <w:strike/>
          <w:szCs w:val="24"/>
        </w:rPr>
        <w:t>.</w:t>
      </w:r>
      <w:r w:rsidR="00E619C4" w:rsidRPr="00F8287F">
        <w:rPr>
          <w:rFonts w:ascii="Arial" w:hAnsi="Arial" w:cs="Arial"/>
          <w:strike/>
          <w:szCs w:val="24"/>
        </w:rPr>
        <w:t xml:space="preserve">  </w:t>
      </w:r>
      <w:r w:rsidR="007F1F5F" w:rsidRPr="00F8287F">
        <w:rPr>
          <w:rFonts w:ascii="Arial" w:hAnsi="Arial" w:cs="Arial"/>
          <w:strike/>
          <w:szCs w:val="24"/>
        </w:rPr>
        <w:t>Concluído o exame de mérito dos atos de pessoal e findo o prazo regulamentar para a interposição de eventuais recursos, os respectivos processos serão restituídos ao órgão ou entidade de origem.</w:t>
      </w:r>
    </w:p>
    <w:p w14:paraId="49563890" w14:textId="77777777" w:rsidR="007F1F5F" w:rsidRPr="00F8287F" w:rsidRDefault="00C37375"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bCs/>
          <w:strike/>
          <w:szCs w:val="24"/>
        </w:rPr>
        <w:t>§1º</w:t>
      </w:r>
      <w:r w:rsidR="00E619C4" w:rsidRPr="00F8287F">
        <w:rPr>
          <w:rFonts w:ascii="Arial" w:hAnsi="Arial" w:cs="Arial"/>
          <w:strike/>
          <w:szCs w:val="24"/>
        </w:rPr>
        <w:t xml:space="preserve"> </w:t>
      </w:r>
      <w:r w:rsidR="007F1F5F" w:rsidRPr="00F8287F">
        <w:rPr>
          <w:rFonts w:ascii="Arial" w:hAnsi="Arial" w:cs="Arial"/>
          <w:strike/>
          <w:szCs w:val="24"/>
        </w:rPr>
        <w:t xml:space="preserve">No caso dos processos contendo atos </w:t>
      </w:r>
      <w:r w:rsidRPr="00F8287F">
        <w:rPr>
          <w:rFonts w:ascii="Arial" w:hAnsi="Arial" w:cs="Arial"/>
          <w:strike/>
          <w:szCs w:val="24"/>
        </w:rPr>
        <w:t>julgados</w:t>
      </w:r>
      <w:r w:rsidR="007F1F5F" w:rsidRPr="00F8287F">
        <w:rPr>
          <w:rFonts w:ascii="Arial" w:hAnsi="Arial" w:cs="Arial"/>
          <w:strike/>
          <w:szCs w:val="24"/>
        </w:rPr>
        <w:t xml:space="preserve"> ilegais, sua baixa e restituição ao órgão de origem ficará condicionado à supressão dos pagamentos, pelo órgão ou entidade de origem, dos valores eventualmente impugnados pelo Tribunal, salvo se houver decisão judicial expressamente assegurando sua continuidade.</w:t>
      </w:r>
    </w:p>
    <w:p w14:paraId="0BC4D8BD" w14:textId="77777777" w:rsidR="00C37375" w:rsidRPr="00F8287F" w:rsidRDefault="00C37375"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bCs/>
          <w:strike/>
          <w:szCs w:val="24"/>
        </w:rPr>
        <w:t>§2º</w:t>
      </w:r>
      <w:r w:rsidR="00E619C4" w:rsidRPr="00F8287F">
        <w:rPr>
          <w:rFonts w:ascii="Arial" w:hAnsi="Arial" w:cs="Arial"/>
          <w:strike/>
          <w:szCs w:val="24"/>
        </w:rPr>
        <w:t xml:space="preserve"> </w:t>
      </w:r>
      <w:r w:rsidRPr="00F8287F">
        <w:rPr>
          <w:rFonts w:ascii="Arial" w:hAnsi="Arial" w:cs="Arial"/>
          <w:strike/>
          <w:szCs w:val="24"/>
        </w:rPr>
        <w:t>Os processos restituídos devem permanecer nos arquivos do órgão de origem pelo tempo necessário, sempre atento aos prazos prescricionais.</w:t>
      </w:r>
    </w:p>
    <w:p w14:paraId="47EE8161" w14:textId="77777777" w:rsidR="007F1F5F" w:rsidRPr="00F8287F" w:rsidRDefault="00F32956" w:rsidP="002E09F7">
      <w:pPr>
        <w:pStyle w:val="Corpo"/>
        <w:widowControl w:val="0"/>
        <w:tabs>
          <w:tab w:val="clear" w:pos="2268"/>
          <w:tab w:val="left" w:pos="992"/>
          <w:tab w:val="left" w:pos="1276"/>
        </w:tabs>
        <w:suppressAutoHyphens/>
        <w:spacing w:before="160"/>
        <w:ind w:firstLine="1134"/>
        <w:rPr>
          <w:rFonts w:ascii="Arial" w:hAnsi="Arial" w:cs="Arial"/>
          <w:strike/>
          <w:szCs w:val="24"/>
        </w:rPr>
      </w:pPr>
      <w:r w:rsidRPr="00F8287F">
        <w:rPr>
          <w:rFonts w:ascii="Arial" w:hAnsi="Arial" w:cs="Arial"/>
          <w:b/>
          <w:strike/>
          <w:szCs w:val="24"/>
        </w:rPr>
        <w:t>Art. 1</w:t>
      </w:r>
      <w:r w:rsidR="00896383" w:rsidRPr="00F8287F">
        <w:rPr>
          <w:rFonts w:ascii="Arial" w:hAnsi="Arial" w:cs="Arial"/>
          <w:b/>
          <w:strike/>
          <w:szCs w:val="24"/>
        </w:rPr>
        <w:t>4</w:t>
      </w:r>
      <w:r w:rsidR="002C3B99" w:rsidRPr="00F8287F">
        <w:rPr>
          <w:rFonts w:ascii="Arial" w:hAnsi="Arial" w:cs="Arial"/>
          <w:strike/>
          <w:szCs w:val="24"/>
        </w:rPr>
        <w:t>.</w:t>
      </w:r>
      <w:r w:rsidR="00E619C4" w:rsidRPr="00F8287F">
        <w:rPr>
          <w:rFonts w:ascii="Arial" w:hAnsi="Arial" w:cs="Arial"/>
          <w:strike/>
          <w:szCs w:val="24"/>
        </w:rPr>
        <w:t xml:space="preserve"> </w:t>
      </w:r>
      <w:r w:rsidRPr="00F8287F">
        <w:rPr>
          <w:rFonts w:ascii="Arial" w:hAnsi="Arial" w:cs="Arial"/>
          <w:strike/>
          <w:szCs w:val="24"/>
        </w:rPr>
        <w:t>No caso de aplicação de sanção ou qualquer determinação do órgão colegiado, o processo será encaminhado à Diretoria de Execuções para providências.</w:t>
      </w:r>
    </w:p>
    <w:p w14:paraId="7C9EDBE7" w14:textId="77777777" w:rsidR="008C3B66" w:rsidRPr="00F8287F" w:rsidRDefault="008C3B66" w:rsidP="002E09F7">
      <w:pPr>
        <w:spacing w:before="160"/>
        <w:ind w:firstLine="1134"/>
        <w:jc w:val="both"/>
        <w:rPr>
          <w:rFonts w:ascii="Arial" w:hAnsi="Arial" w:cs="Arial"/>
          <w:strike/>
        </w:rPr>
      </w:pPr>
      <w:r w:rsidRPr="00F8287F">
        <w:rPr>
          <w:rFonts w:ascii="Arial" w:hAnsi="Arial" w:cs="Arial"/>
          <w:b/>
          <w:strike/>
        </w:rPr>
        <w:lastRenderedPageBreak/>
        <w:t>Art. 1</w:t>
      </w:r>
      <w:r w:rsidR="00896383" w:rsidRPr="00F8287F">
        <w:rPr>
          <w:rFonts w:ascii="Arial" w:hAnsi="Arial" w:cs="Arial"/>
          <w:b/>
          <w:strike/>
        </w:rPr>
        <w:t>5</w:t>
      </w:r>
      <w:r w:rsidR="002C3B99" w:rsidRPr="00F8287F">
        <w:rPr>
          <w:rFonts w:ascii="Arial" w:hAnsi="Arial" w:cs="Arial"/>
          <w:strike/>
        </w:rPr>
        <w:t>.</w:t>
      </w:r>
      <w:r w:rsidR="00E619C4" w:rsidRPr="00F8287F">
        <w:rPr>
          <w:rFonts w:ascii="Arial" w:hAnsi="Arial" w:cs="Arial"/>
          <w:strike/>
        </w:rPr>
        <w:t xml:space="preserve"> </w:t>
      </w:r>
      <w:r w:rsidRPr="00F8287F">
        <w:rPr>
          <w:rFonts w:ascii="Arial" w:hAnsi="Arial" w:cs="Arial"/>
          <w:strike/>
        </w:rPr>
        <w:t>Será mantido endereço eletrônico no site do Tribunal, denominado “Canal de Comunicação”</w:t>
      </w:r>
      <w:r w:rsidR="00032397" w:rsidRPr="00F8287F">
        <w:rPr>
          <w:rFonts w:ascii="Arial" w:hAnsi="Arial" w:cs="Arial"/>
          <w:strike/>
        </w:rPr>
        <w:t>,</w:t>
      </w:r>
      <w:r w:rsidRPr="00F8287F">
        <w:rPr>
          <w:rFonts w:ascii="Arial" w:hAnsi="Arial" w:cs="Arial"/>
          <w:strike/>
        </w:rPr>
        <w:t xml:space="preserve"> para orientações técnicas na área municipal.</w:t>
      </w:r>
    </w:p>
    <w:p w14:paraId="128CC8C3" w14:textId="77777777" w:rsidR="007E33D0" w:rsidRPr="00F8287F" w:rsidRDefault="00E620D4" w:rsidP="002E09F7">
      <w:pPr>
        <w:pStyle w:val="Recuodecorpodetexto3"/>
        <w:spacing w:before="160"/>
        <w:ind w:firstLine="1134"/>
        <w:rPr>
          <w:rFonts w:ascii="Arial" w:hAnsi="Arial" w:cs="Arial"/>
          <w:strike/>
          <w:color w:val="000000"/>
        </w:rPr>
      </w:pPr>
      <w:r w:rsidRPr="00F8287F">
        <w:rPr>
          <w:rFonts w:ascii="Arial" w:hAnsi="Arial" w:cs="Arial"/>
          <w:b/>
          <w:strike/>
          <w:color w:val="auto"/>
        </w:rPr>
        <w:t>Art. 1</w:t>
      </w:r>
      <w:r w:rsidR="00896383" w:rsidRPr="00F8287F">
        <w:rPr>
          <w:rFonts w:ascii="Arial" w:hAnsi="Arial" w:cs="Arial"/>
          <w:b/>
          <w:strike/>
          <w:color w:val="auto"/>
        </w:rPr>
        <w:t>6</w:t>
      </w:r>
      <w:r w:rsidR="002C3B99" w:rsidRPr="00F8287F">
        <w:rPr>
          <w:rFonts w:ascii="Arial" w:hAnsi="Arial" w:cs="Arial"/>
          <w:strike/>
          <w:color w:val="auto"/>
        </w:rPr>
        <w:t>.</w:t>
      </w:r>
      <w:r w:rsidR="00E619C4" w:rsidRPr="00F8287F">
        <w:rPr>
          <w:rFonts w:ascii="Arial" w:hAnsi="Arial" w:cs="Arial"/>
          <w:strike/>
          <w:color w:val="auto"/>
        </w:rPr>
        <w:t xml:space="preserve"> </w:t>
      </w:r>
      <w:r w:rsidR="00416C65" w:rsidRPr="00F8287F">
        <w:rPr>
          <w:rFonts w:ascii="Arial" w:hAnsi="Arial" w:cs="Arial"/>
          <w:strike/>
          <w:color w:val="auto"/>
        </w:rPr>
        <w:t>Esta Instrução Normativa entra em vigor na data de sua publicação</w:t>
      </w:r>
      <w:r w:rsidR="007E33D0" w:rsidRPr="00F8287F">
        <w:rPr>
          <w:rFonts w:ascii="Arial" w:hAnsi="Arial" w:cs="Arial"/>
          <w:strike/>
          <w:color w:val="auto"/>
        </w:rPr>
        <w:t xml:space="preserve"> no</w:t>
      </w:r>
      <w:r w:rsidR="007E33D0" w:rsidRPr="00F8287F">
        <w:rPr>
          <w:rFonts w:ascii="Arial" w:hAnsi="Arial" w:cs="Arial"/>
          <w:strike/>
          <w:color w:val="000000"/>
        </w:rPr>
        <w:t xml:space="preserve">s Atos Oficiais do Tribunal de Contas do Estado do Paraná. </w:t>
      </w:r>
    </w:p>
    <w:p w14:paraId="3DFE9D62" w14:textId="77777777" w:rsidR="007E33D0" w:rsidRPr="00F8287F" w:rsidRDefault="007E33D0" w:rsidP="002C3B99">
      <w:pPr>
        <w:pStyle w:val="Recuodecorpodetexto3"/>
        <w:spacing w:before="480" w:after="480" w:line="360" w:lineRule="auto"/>
        <w:ind w:firstLine="0"/>
        <w:jc w:val="center"/>
        <w:rPr>
          <w:rFonts w:ascii="Arial" w:hAnsi="Arial" w:cs="Arial"/>
          <w:strike/>
          <w:color w:val="000000"/>
        </w:rPr>
      </w:pPr>
      <w:r w:rsidRPr="00F8287F">
        <w:rPr>
          <w:rFonts w:ascii="Arial" w:hAnsi="Arial" w:cs="Arial"/>
          <w:strike/>
          <w:color w:val="000000"/>
        </w:rPr>
        <w:t xml:space="preserve">Sala das Sessões, em </w:t>
      </w:r>
      <w:r w:rsidR="002C3B99" w:rsidRPr="00F8287F">
        <w:rPr>
          <w:rFonts w:ascii="Arial" w:hAnsi="Arial" w:cs="Arial"/>
          <w:strike/>
          <w:color w:val="000000"/>
        </w:rPr>
        <w:t>11 de fevereiro de 2010</w:t>
      </w:r>
    </w:p>
    <w:p w14:paraId="6BE88972" w14:textId="77777777" w:rsidR="002C3B99" w:rsidRPr="00F8287F" w:rsidRDefault="002C3B99" w:rsidP="002C3B99">
      <w:pPr>
        <w:jc w:val="center"/>
        <w:rPr>
          <w:rFonts w:ascii="Arial" w:hAnsi="Arial" w:cs="Arial"/>
          <w:b/>
          <w:strike/>
        </w:rPr>
      </w:pPr>
    </w:p>
    <w:p w14:paraId="52EDDA3E" w14:textId="77777777" w:rsidR="002C3B99" w:rsidRPr="00F8287F" w:rsidRDefault="002C3B99" w:rsidP="002C3B99">
      <w:pPr>
        <w:jc w:val="center"/>
        <w:rPr>
          <w:rFonts w:ascii="Arial" w:hAnsi="Arial" w:cs="Arial"/>
          <w:b/>
          <w:strike/>
        </w:rPr>
      </w:pPr>
    </w:p>
    <w:p w14:paraId="09DA51DF" w14:textId="77777777" w:rsidR="002C3B99" w:rsidRPr="00F8287F" w:rsidRDefault="002C3B99" w:rsidP="002C3B99">
      <w:pPr>
        <w:jc w:val="center"/>
        <w:rPr>
          <w:rFonts w:ascii="Arial" w:hAnsi="Arial" w:cs="Arial"/>
          <w:b/>
          <w:strike/>
        </w:rPr>
      </w:pPr>
      <w:r w:rsidRPr="00F8287F">
        <w:rPr>
          <w:rFonts w:ascii="Arial" w:hAnsi="Arial" w:cs="Arial"/>
          <w:b/>
          <w:strike/>
        </w:rPr>
        <w:t>FERNANDO AUGUSTO MELLO GUIMARÃES</w:t>
      </w:r>
    </w:p>
    <w:p w14:paraId="17838738" w14:textId="77777777" w:rsidR="00E620D4" w:rsidRPr="00F8287F" w:rsidRDefault="002C3B99" w:rsidP="002C3B99">
      <w:pPr>
        <w:jc w:val="center"/>
        <w:rPr>
          <w:rFonts w:ascii="Arial" w:hAnsi="Arial" w:cs="Arial"/>
          <w:strike/>
        </w:rPr>
      </w:pPr>
      <w:r w:rsidRPr="00F8287F">
        <w:rPr>
          <w:rFonts w:ascii="Arial" w:hAnsi="Arial" w:cs="Arial"/>
          <w:strike/>
        </w:rPr>
        <w:t>Conselheiro Presidente, em exercício</w:t>
      </w:r>
    </w:p>
    <w:p w14:paraId="2BE73375" w14:textId="77777777" w:rsidR="00B67BBA" w:rsidRPr="00C8193D" w:rsidRDefault="00E620D4" w:rsidP="00E620D4">
      <w:pPr>
        <w:ind w:firstLine="2880"/>
        <w:jc w:val="both"/>
        <w:rPr>
          <w:rFonts w:ascii="Arial" w:hAnsi="Arial" w:cs="Arial"/>
          <w:sz w:val="28"/>
          <w:szCs w:val="28"/>
        </w:rPr>
      </w:pPr>
      <w:r w:rsidRPr="00C8193D">
        <w:rPr>
          <w:rFonts w:ascii="Arial" w:hAnsi="Arial" w:cs="Arial"/>
        </w:rPr>
        <w:t xml:space="preserve"> </w:t>
      </w:r>
    </w:p>
    <w:p w14:paraId="5FADC740" w14:textId="77777777" w:rsidR="00763047" w:rsidRDefault="00763047" w:rsidP="00E620D4">
      <w:pPr>
        <w:ind w:firstLine="2880"/>
        <w:jc w:val="both"/>
        <w:rPr>
          <w:rFonts w:ascii="Arial" w:hAnsi="Arial" w:cs="Arial"/>
          <w:sz w:val="28"/>
          <w:szCs w:val="28"/>
        </w:rPr>
      </w:pPr>
    </w:p>
    <w:p w14:paraId="29C4FE10" w14:textId="417D78D6" w:rsidR="00E620D4" w:rsidRPr="00F8287F" w:rsidRDefault="005356EB" w:rsidP="00460601">
      <w:pPr>
        <w:jc w:val="center"/>
        <w:rPr>
          <w:rFonts w:ascii="Arial" w:hAnsi="Arial" w:cs="Arial"/>
          <w:b/>
          <w:strike/>
          <w:sz w:val="28"/>
          <w:szCs w:val="28"/>
        </w:rPr>
      </w:pPr>
      <w:r>
        <w:rPr>
          <w:rFonts w:ascii="Arial" w:hAnsi="Arial" w:cs="Arial"/>
          <w:sz w:val="28"/>
          <w:szCs w:val="28"/>
        </w:rPr>
        <w:br w:type="page"/>
      </w:r>
      <w:r w:rsidR="007D5F4E" w:rsidRPr="00F8287F">
        <w:rPr>
          <w:rFonts w:ascii="Arial" w:hAnsi="Arial" w:cs="Arial"/>
          <w:b/>
          <w:strike/>
          <w:sz w:val="28"/>
          <w:szCs w:val="28"/>
        </w:rPr>
        <w:lastRenderedPageBreak/>
        <w:t>A</w:t>
      </w:r>
      <w:r w:rsidR="00E620D4" w:rsidRPr="00F8287F">
        <w:rPr>
          <w:rFonts w:ascii="Arial" w:hAnsi="Arial" w:cs="Arial"/>
          <w:b/>
          <w:strike/>
          <w:sz w:val="28"/>
          <w:szCs w:val="28"/>
        </w:rPr>
        <w:t>NEX</w:t>
      </w:r>
      <w:r w:rsidR="00B67BBA" w:rsidRPr="00F8287F">
        <w:rPr>
          <w:rFonts w:ascii="Arial" w:hAnsi="Arial" w:cs="Arial"/>
          <w:b/>
          <w:strike/>
          <w:sz w:val="28"/>
          <w:szCs w:val="28"/>
        </w:rPr>
        <w:t>O</w:t>
      </w:r>
      <w:r w:rsidR="00763047" w:rsidRPr="00F8287F">
        <w:rPr>
          <w:rFonts w:ascii="Arial" w:hAnsi="Arial" w:cs="Arial"/>
          <w:b/>
          <w:strike/>
          <w:sz w:val="28"/>
          <w:szCs w:val="28"/>
        </w:rPr>
        <w:t xml:space="preserve"> </w:t>
      </w:r>
      <w:r w:rsidR="00B67BBA" w:rsidRPr="00F8287F">
        <w:rPr>
          <w:rFonts w:ascii="Arial" w:hAnsi="Arial" w:cs="Arial"/>
          <w:b/>
          <w:strike/>
          <w:sz w:val="28"/>
          <w:szCs w:val="28"/>
        </w:rPr>
        <w:t>I</w:t>
      </w:r>
    </w:p>
    <w:p w14:paraId="05536EA7" w14:textId="77777777" w:rsidR="009B6885" w:rsidRPr="00F8287F" w:rsidRDefault="009B6885" w:rsidP="00763047">
      <w:pPr>
        <w:ind w:firstLine="2880"/>
        <w:rPr>
          <w:rFonts w:ascii="Arial" w:hAnsi="Arial" w:cs="Arial"/>
          <w:b/>
          <w:strike/>
          <w:sz w:val="28"/>
          <w:szCs w:val="28"/>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567"/>
        <w:gridCol w:w="567"/>
        <w:gridCol w:w="992"/>
        <w:gridCol w:w="567"/>
      </w:tblGrid>
      <w:tr w:rsidR="00E620D4" w:rsidRPr="00F8287F" w14:paraId="7E0BF68A" w14:textId="77777777" w:rsidTr="001107F0">
        <w:trPr>
          <w:tblHeader/>
        </w:trPr>
        <w:tc>
          <w:tcPr>
            <w:tcW w:w="6733" w:type="dxa"/>
            <w:tcBorders>
              <w:top w:val="single" w:sz="4" w:space="0" w:color="auto"/>
              <w:left w:val="single" w:sz="4" w:space="0" w:color="auto"/>
              <w:bottom w:val="single" w:sz="4" w:space="0" w:color="auto"/>
              <w:right w:val="single" w:sz="4" w:space="0" w:color="auto"/>
            </w:tcBorders>
          </w:tcPr>
          <w:p w14:paraId="6CC8B10A" w14:textId="77777777" w:rsidR="00E620D4" w:rsidRPr="00F8287F" w:rsidRDefault="00B67BBA" w:rsidP="00E02D0E">
            <w:pPr>
              <w:spacing w:before="120" w:after="120"/>
              <w:jc w:val="center"/>
              <w:rPr>
                <w:rFonts w:ascii="Arial" w:hAnsi="Arial" w:cs="Arial"/>
                <w:b/>
                <w:strike/>
                <w:sz w:val="22"/>
                <w:szCs w:val="22"/>
              </w:rPr>
            </w:pPr>
            <w:r w:rsidRPr="00F8287F">
              <w:rPr>
                <w:rFonts w:ascii="Arial" w:hAnsi="Arial" w:cs="Arial"/>
                <w:b/>
                <w:strike/>
                <w:sz w:val="22"/>
                <w:szCs w:val="22"/>
              </w:rPr>
              <w:t xml:space="preserve"> </w:t>
            </w:r>
            <w:r w:rsidR="00E620D4" w:rsidRPr="00F8287F">
              <w:rPr>
                <w:rFonts w:ascii="Arial" w:hAnsi="Arial" w:cs="Arial"/>
                <w:b/>
                <w:strike/>
                <w:sz w:val="22"/>
                <w:szCs w:val="22"/>
              </w:rPr>
              <w:t>DOCUMENTO</w:t>
            </w:r>
          </w:p>
        </w:tc>
        <w:tc>
          <w:tcPr>
            <w:tcW w:w="567" w:type="dxa"/>
            <w:tcBorders>
              <w:top w:val="single" w:sz="4" w:space="0" w:color="auto"/>
              <w:left w:val="single" w:sz="4" w:space="0" w:color="auto"/>
              <w:bottom w:val="single" w:sz="4" w:space="0" w:color="auto"/>
              <w:right w:val="single" w:sz="4" w:space="0" w:color="auto"/>
            </w:tcBorders>
          </w:tcPr>
          <w:p w14:paraId="6A3CCB8F" w14:textId="77777777" w:rsidR="00E620D4" w:rsidRPr="00F8287F" w:rsidRDefault="00E620D4" w:rsidP="00E02D0E">
            <w:pPr>
              <w:spacing w:before="120" w:after="120"/>
              <w:jc w:val="center"/>
              <w:rPr>
                <w:rFonts w:ascii="Arial" w:hAnsi="Arial" w:cs="Arial"/>
                <w:b/>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5A21C3" w14:textId="77777777" w:rsidR="00E620D4" w:rsidRPr="00F8287F" w:rsidRDefault="00E620D4" w:rsidP="00E02D0E">
            <w:pPr>
              <w:spacing w:before="120" w:after="120"/>
              <w:jc w:val="center"/>
              <w:rPr>
                <w:rFonts w:ascii="Arial" w:hAnsi="Arial" w:cs="Arial"/>
                <w:b/>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CE167F" w14:textId="77777777" w:rsidR="00E620D4" w:rsidRPr="00F8287F" w:rsidRDefault="00E620D4" w:rsidP="00E02D0E">
            <w:pPr>
              <w:spacing w:before="120" w:after="120"/>
              <w:jc w:val="center"/>
              <w:rPr>
                <w:rFonts w:ascii="Arial" w:hAnsi="Arial" w:cs="Arial"/>
                <w:b/>
                <w:strike/>
                <w:sz w:val="22"/>
                <w:szCs w:val="22"/>
              </w:rPr>
            </w:pPr>
            <w:r w:rsidRPr="00F8287F">
              <w:rPr>
                <w:rFonts w:ascii="Arial" w:hAnsi="Arial" w:cs="Arial"/>
                <w:b/>
                <w:strike/>
                <w:sz w:val="22"/>
                <w:szCs w:val="22"/>
              </w:rPr>
              <w:t>FLS.</w:t>
            </w:r>
          </w:p>
        </w:tc>
        <w:tc>
          <w:tcPr>
            <w:tcW w:w="567" w:type="dxa"/>
            <w:tcBorders>
              <w:top w:val="single" w:sz="4" w:space="0" w:color="auto"/>
              <w:left w:val="single" w:sz="4" w:space="0" w:color="auto"/>
              <w:bottom w:val="single" w:sz="4" w:space="0" w:color="auto"/>
              <w:right w:val="single" w:sz="4" w:space="0" w:color="auto"/>
            </w:tcBorders>
          </w:tcPr>
          <w:p w14:paraId="6A41EC1D" w14:textId="77777777" w:rsidR="00E620D4" w:rsidRPr="00F8287F" w:rsidRDefault="00E620D4" w:rsidP="00E02D0E">
            <w:pPr>
              <w:spacing w:before="120" w:after="120"/>
              <w:ind w:left="-69"/>
              <w:jc w:val="center"/>
              <w:rPr>
                <w:rFonts w:ascii="Arial" w:hAnsi="Arial" w:cs="Arial"/>
                <w:b/>
                <w:strike/>
                <w:sz w:val="22"/>
                <w:szCs w:val="22"/>
              </w:rPr>
            </w:pPr>
          </w:p>
        </w:tc>
      </w:tr>
      <w:tr w:rsidR="00E620D4" w:rsidRPr="00F8287F" w14:paraId="7304D7B1" w14:textId="77777777" w:rsidTr="001107F0">
        <w:tc>
          <w:tcPr>
            <w:tcW w:w="6733" w:type="dxa"/>
            <w:tcBorders>
              <w:top w:val="single" w:sz="4" w:space="0" w:color="auto"/>
              <w:left w:val="single" w:sz="4" w:space="0" w:color="auto"/>
              <w:bottom w:val="single" w:sz="4" w:space="0" w:color="auto"/>
              <w:right w:val="single" w:sz="4" w:space="0" w:color="auto"/>
            </w:tcBorders>
          </w:tcPr>
          <w:p w14:paraId="2BFDFC74" w14:textId="77777777" w:rsidR="003B607D" w:rsidRPr="00F8287F" w:rsidRDefault="00E620D4" w:rsidP="00E02D0E">
            <w:pPr>
              <w:spacing w:before="120" w:after="120"/>
              <w:jc w:val="both"/>
              <w:rPr>
                <w:rFonts w:ascii="Arial" w:hAnsi="Arial" w:cs="Arial"/>
                <w:strike/>
                <w:sz w:val="22"/>
                <w:szCs w:val="22"/>
              </w:rPr>
            </w:pPr>
            <w:r w:rsidRPr="00F8287F">
              <w:rPr>
                <w:rFonts w:ascii="Arial" w:hAnsi="Arial" w:cs="Arial"/>
                <w:strike/>
                <w:sz w:val="22"/>
                <w:szCs w:val="22"/>
              </w:rPr>
              <w:t>1.</w:t>
            </w:r>
            <w:r w:rsidR="00F75D40" w:rsidRPr="00F8287F">
              <w:rPr>
                <w:rFonts w:ascii="Arial" w:hAnsi="Arial" w:cs="Arial"/>
                <w:strike/>
                <w:sz w:val="22"/>
                <w:szCs w:val="22"/>
              </w:rPr>
              <w:t xml:space="preserve"> ofício de encaminhamento do processo de Concurso Público ou Teste Seletivo ao Tribunal de Contas;</w:t>
            </w:r>
          </w:p>
        </w:tc>
        <w:tc>
          <w:tcPr>
            <w:tcW w:w="567" w:type="dxa"/>
            <w:tcBorders>
              <w:top w:val="single" w:sz="4" w:space="0" w:color="auto"/>
              <w:left w:val="single" w:sz="4" w:space="0" w:color="auto"/>
              <w:bottom w:val="single" w:sz="4" w:space="0" w:color="auto"/>
              <w:right w:val="single" w:sz="4" w:space="0" w:color="auto"/>
            </w:tcBorders>
          </w:tcPr>
          <w:p w14:paraId="49CAAC68"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7F44E972"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11BCA830"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8CF0F6"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3E8B23D1" w14:textId="77777777" w:rsidTr="001107F0">
        <w:tc>
          <w:tcPr>
            <w:tcW w:w="6733" w:type="dxa"/>
            <w:tcBorders>
              <w:top w:val="single" w:sz="4" w:space="0" w:color="auto"/>
              <w:left w:val="single" w:sz="4" w:space="0" w:color="auto"/>
              <w:bottom w:val="single" w:sz="4" w:space="0" w:color="auto"/>
              <w:right w:val="single" w:sz="4" w:space="0" w:color="auto"/>
            </w:tcBorders>
          </w:tcPr>
          <w:p w14:paraId="1BD3A8B3" w14:textId="20B8DA4A" w:rsidR="00E620D4" w:rsidRPr="00F8287F" w:rsidRDefault="00E620D4" w:rsidP="00460601">
            <w:pPr>
              <w:tabs>
                <w:tab w:val="num" w:pos="0"/>
              </w:tabs>
              <w:spacing w:before="120" w:after="120"/>
              <w:jc w:val="both"/>
              <w:rPr>
                <w:rFonts w:ascii="Arial" w:hAnsi="Arial" w:cs="Arial"/>
                <w:strike/>
                <w:sz w:val="22"/>
                <w:szCs w:val="22"/>
              </w:rPr>
            </w:pPr>
            <w:r w:rsidRPr="00F8287F">
              <w:rPr>
                <w:rFonts w:ascii="Arial" w:hAnsi="Arial" w:cs="Arial"/>
                <w:strike/>
                <w:sz w:val="22"/>
                <w:szCs w:val="22"/>
              </w:rPr>
              <w:t>2</w:t>
            </w:r>
            <w:r w:rsidR="000F2D4D" w:rsidRPr="00F8287F">
              <w:rPr>
                <w:rFonts w:ascii="Arial" w:hAnsi="Arial" w:cs="Arial"/>
                <w:strike/>
                <w:sz w:val="22"/>
                <w:szCs w:val="22"/>
              </w:rPr>
              <w:t>.</w:t>
            </w:r>
            <w:r w:rsidR="00460601" w:rsidRPr="00F8287F">
              <w:rPr>
                <w:rFonts w:ascii="Arial" w:hAnsi="Arial" w:cs="Arial"/>
                <w:strike/>
                <w:sz w:val="22"/>
                <w:szCs w:val="22"/>
              </w:rPr>
              <w:t xml:space="preserve"> </w:t>
            </w:r>
            <w:r w:rsidR="000F2D4D" w:rsidRPr="00F8287F">
              <w:rPr>
                <w:rFonts w:ascii="Arial" w:hAnsi="Arial" w:cs="Arial"/>
                <w:strike/>
                <w:sz w:val="22"/>
                <w:szCs w:val="22"/>
              </w:rPr>
              <w:t>rel</w:t>
            </w:r>
            <w:r w:rsidR="00F75D40" w:rsidRPr="00F8287F">
              <w:rPr>
                <w:rFonts w:ascii="Arial" w:hAnsi="Arial" w:cs="Arial"/>
                <w:strike/>
                <w:sz w:val="22"/>
                <w:szCs w:val="22"/>
              </w:rPr>
              <w:t>ação contendo o nome de todos os servidores admitidos no processo, por cargo ou emprego e em ordem de classificação, com os respectivos números de CPFs, data de nascimento e data de admissão, com indicação dos que desistiram expressamente da vaga ou que não atenderam a convocação;</w:t>
            </w:r>
          </w:p>
        </w:tc>
        <w:tc>
          <w:tcPr>
            <w:tcW w:w="567" w:type="dxa"/>
            <w:tcBorders>
              <w:top w:val="single" w:sz="4" w:space="0" w:color="auto"/>
              <w:left w:val="single" w:sz="4" w:space="0" w:color="auto"/>
              <w:bottom w:val="single" w:sz="4" w:space="0" w:color="auto"/>
              <w:right w:val="single" w:sz="4" w:space="0" w:color="auto"/>
            </w:tcBorders>
          </w:tcPr>
          <w:p w14:paraId="21FB9732"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E42D88"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B3A87B"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5323A5"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1D843F8E" w14:textId="77777777" w:rsidTr="001107F0">
        <w:tc>
          <w:tcPr>
            <w:tcW w:w="6733" w:type="dxa"/>
            <w:tcBorders>
              <w:top w:val="single" w:sz="4" w:space="0" w:color="auto"/>
              <w:left w:val="single" w:sz="4" w:space="0" w:color="auto"/>
              <w:bottom w:val="single" w:sz="4" w:space="0" w:color="auto"/>
              <w:right w:val="single" w:sz="4" w:space="0" w:color="auto"/>
            </w:tcBorders>
          </w:tcPr>
          <w:p w14:paraId="7AE9EF93" w14:textId="77777777" w:rsidR="00E620D4" w:rsidRPr="00F8287F" w:rsidRDefault="003F7486" w:rsidP="00E02D0E">
            <w:pPr>
              <w:spacing w:before="120" w:after="120"/>
              <w:jc w:val="both"/>
              <w:rPr>
                <w:rFonts w:ascii="Arial" w:hAnsi="Arial" w:cs="Arial"/>
                <w:strike/>
                <w:sz w:val="22"/>
                <w:szCs w:val="22"/>
              </w:rPr>
            </w:pPr>
            <w:r w:rsidRPr="00F8287F">
              <w:rPr>
                <w:rFonts w:ascii="Arial" w:hAnsi="Arial" w:cs="Arial"/>
                <w:strike/>
                <w:sz w:val="22"/>
                <w:szCs w:val="22"/>
              </w:rPr>
              <w:t>3. lei de criação dos cargos ou Lei que autoriza a contratação temporária;</w:t>
            </w:r>
          </w:p>
        </w:tc>
        <w:tc>
          <w:tcPr>
            <w:tcW w:w="567" w:type="dxa"/>
            <w:tcBorders>
              <w:top w:val="single" w:sz="4" w:space="0" w:color="auto"/>
              <w:left w:val="single" w:sz="4" w:space="0" w:color="auto"/>
              <w:bottom w:val="single" w:sz="4" w:space="0" w:color="auto"/>
              <w:right w:val="single" w:sz="4" w:space="0" w:color="auto"/>
            </w:tcBorders>
          </w:tcPr>
          <w:p w14:paraId="7B98D4C2"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270825"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703C0C"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9BC7294"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0CBDF969" w14:textId="77777777" w:rsidTr="001107F0">
        <w:tc>
          <w:tcPr>
            <w:tcW w:w="6733" w:type="dxa"/>
            <w:tcBorders>
              <w:top w:val="single" w:sz="4" w:space="0" w:color="auto"/>
              <w:left w:val="single" w:sz="4" w:space="0" w:color="auto"/>
              <w:bottom w:val="single" w:sz="4" w:space="0" w:color="auto"/>
              <w:right w:val="single" w:sz="4" w:space="0" w:color="auto"/>
            </w:tcBorders>
          </w:tcPr>
          <w:p w14:paraId="7586EF5E" w14:textId="77777777" w:rsidR="00E620D4" w:rsidRPr="00F8287F" w:rsidRDefault="003F7486" w:rsidP="00E02D0E">
            <w:pPr>
              <w:spacing w:before="120" w:after="120"/>
              <w:jc w:val="both"/>
              <w:rPr>
                <w:rFonts w:ascii="Arial" w:hAnsi="Arial" w:cs="Arial"/>
                <w:strike/>
                <w:sz w:val="22"/>
                <w:szCs w:val="22"/>
              </w:rPr>
            </w:pPr>
            <w:r w:rsidRPr="00F8287F">
              <w:rPr>
                <w:rFonts w:ascii="Arial" w:hAnsi="Arial" w:cs="Arial"/>
                <w:strike/>
                <w:sz w:val="22"/>
                <w:szCs w:val="22"/>
              </w:rPr>
              <w:t>4</w:t>
            </w:r>
            <w:r w:rsidR="00E620D4" w:rsidRPr="00F8287F">
              <w:rPr>
                <w:rFonts w:ascii="Arial" w:hAnsi="Arial" w:cs="Arial"/>
                <w:strike/>
                <w:sz w:val="22"/>
                <w:szCs w:val="22"/>
              </w:rPr>
              <w:t xml:space="preserve">. </w:t>
            </w:r>
            <w:r w:rsidRPr="00F8287F">
              <w:rPr>
                <w:rFonts w:ascii="Arial" w:hAnsi="Arial" w:cs="Arial"/>
                <w:strike/>
                <w:sz w:val="22"/>
                <w:szCs w:val="22"/>
              </w:rPr>
              <w:t xml:space="preserve"> justificativa para abertura do Concurso Público ou Teste Seletivo e autorização do Chefe do Poder competente, especificando se trata-se de vaga nova ou substituição;</w:t>
            </w:r>
          </w:p>
        </w:tc>
        <w:tc>
          <w:tcPr>
            <w:tcW w:w="567" w:type="dxa"/>
            <w:tcBorders>
              <w:top w:val="single" w:sz="4" w:space="0" w:color="auto"/>
              <w:left w:val="single" w:sz="4" w:space="0" w:color="auto"/>
              <w:bottom w:val="single" w:sz="4" w:space="0" w:color="auto"/>
              <w:right w:val="single" w:sz="4" w:space="0" w:color="auto"/>
            </w:tcBorders>
          </w:tcPr>
          <w:p w14:paraId="5499DF9C"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2E244441"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5B509F"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A30C9E5"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477D0881" w14:textId="77777777" w:rsidTr="001107F0">
        <w:tc>
          <w:tcPr>
            <w:tcW w:w="6733" w:type="dxa"/>
            <w:tcBorders>
              <w:top w:val="single" w:sz="4" w:space="0" w:color="auto"/>
              <w:left w:val="single" w:sz="4" w:space="0" w:color="auto"/>
              <w:bottom w:val="single" w:sz="4" w:space="0" w:color="auto"/>
              <w:right w:val="single" w:sz="4" w:space="0" w:color="auto"/>
            </w:tcBorders>
          </w:tcPr>
          <w:p w14:paraId="6F15F2DB" w14:textId="77777777" w:rsidR="00E620D4" w:rsidRPr="00F8287F" w:rsidRDefault="00327073" w:rsidP="00E02D0E">
            <w:pPr>
              <w:spacing w:before="120" w:after="120"/>
              <w:jc w:val="both"/>
              <w:rPr>
                <w:rFonts w:ascii="Arial" w:hAnsi="Arial" w:cs="Arial"/>
                <w:strike/>
                <w:sz w:val="22"/>
                <w:szCs w:val="22"/>
              </w:rPr>
            </w:pPr>
            <w:r w:rsidRPr="00F8287F">
              <w:rPr>
                <w:rFonts w:ascii="Arial" w:hAnsi="Arial" w:cs="Arial"/>
                <w:strike/>
                <w:sz w:val="22"/>
                <w:szCs w:val="22"/>
              </w:rPr>
              <w:t>5</w:t>
            </w:r>
            <w:r w:rsidR="00E620D4" w:rsidRPr="00F8287F">
              <w:rPr>
                <w:rFonts w:ascii="Arial" w:hAnsi="Arial" w:cs="Arial"/>
                <w:strike/>
                <w:sz w:val="22"/>
                <w:szCs w:val="22"/>
              </w:rPr>
              <w:t>. em casos de contrataç</w:t>
            </w:r>
            <w:r w:rsidR="00032397" w:rsidRPr="00F8287F">
              <w:rPr>
                <w:rFonts w:ascii="Arial" w:hAnsi="Arial" w:cs="Arial"/>
                <w:strike/>
                <w:sz w:val="22"/>
                <w:szCs w:val="22"/>
              </w:rPr>
              <w:t>ões</w:t>
            </w:r>
            <w:r w:rsidR="00E620D4" w:rsidRPr="00F8287F">
              <w:rPr>
                <w:rFonts w:ascii="Arial" w:hAnsi="Arial" w:cs="Arial"/>
                <w:strike/>
                <w:sz w:val="22"/>
                <w:szCs w:val="22"/>
              </w:rPr>
              <w:t xml:space="preserve"> decorrentes de Convênios firmados com a União ou Estado, deverá ser juntado o respectivo Convênio, acompanhado do indicativo de vagas e o plano de aplicação dos recursos;</w:t>
            </w:r>
          </w:p>
        </w:tc>
        <w:tc>
          <w:tcPr>
            <w:tcW w:w="567" w:type="dxa"/>
            <w:tcBorders>
              <w:top w:val="single" w:sz="4" w:space="0" w:color="auto"/>
              <w:left w:val="single" w:sz="4" w:space="0" w:color="auto"/>
              <w:bottom w:val="single" w:sz="4" w:space="0" w:color="auto"/>
              <w:right w:val="single" w:sz="4" w:space="0" w:color="auto"/>
            </w:tcBorders>
          </w:tcPr>
          <w:p w14:paraId="3812A0DD"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3DB207F1"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71E7713A"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EFC59D"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076755C5" w14:textId="77777777" w:rsidTr="001107F0">
        <w:tc>
          <w:tcPr>
            <w:tcW w:w="6733" w:type="dxa"/>
            <w:tcBorders>
              <w:top w:val="single" w:sz="4" w:space="0" w:color="auto"/>
              <w:left w:val="single" w:sz="4" w:space="0" w:color="auto"/>
              <w:bottom w:val="single" w:sz="4" w:space="0" w:color="auto"/>
              <w:right w:val="single" w:sz="4" w:space="0" w:color="auto"/>
            </w:tcBorders>
          </w:tcPr>
          <w:p w14:paraId="22BC08FE"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6</w:t>
            </w:r>
            <w:r w:rsidR="00E620D4" w:rsidRPr="00F8287F">
              <w:rPr>
                <w:rFonts w:ascii="Arial" w:hAnsi="Arial" w:cs="Arial"/>
                <w:strike/>
                <w:sz w:val="22"/>
                <w:szCs w:val="22"/>
              </w:rPr>
              <w:t xml:space="preserve">. </w:t>
            </w:r>
            <w:r w:rsidR="00327073" w:rsidRPr="00F8287F">
              <w:rPr>
                <w:rFonts w:ascii="Arial" w:hAnsi="Arial" w:cs="Arial"/>
                <w:strike/>
                <w:sz w:val="22"/>
                <w:szCs w:val="22"/>
              </w:rPr>
              <w:t>edital de Abertura do Concurso Público ou Teste Seletivo, com divulgação pelo site do TC, acompanhado de publicação</w:t>
            </w:r>
            <w:r w:rsidR="00327073" w:rsidRPr="00F8287F">
              <w:rPr>
                <w:rFonts w:ascii="Arial" w:hAnsi="Arial" w:cs="Arial"/>
                <w:b/>
                <w:strike/>
                <w:sz w:val="22"/>
                <w:szCs w:val="22"/>
              </w:rPr>
              <w:t xml:space="preserve"> </w:t>
            </w:r>
            <w:r w:rsidR="00327073" w:rsidRPr="00F8287F">
              <w:rPr>
                <w:rFonts w:ascii="Arial" w:hAnsi="Arial" w:cs="Arial"/>
                <w:strike/>
                <w:sz w:val="22"/>
                <w:szCs w:val="22"/>
              </w:rPr>
              <w:t xml:space="preserve">com prazo razoável para as inscrições, </w:t>
            </w:r>
            <w:r w:rsidR="004C5159" w:rsidRPr="00F8287F">
              <w:rPr>
                <w:rFonts w:ascii="Arial" w:hAnsi="Arial" w:cs="Arial"/>
                <w:strike/>
                <w:sz w:val="22"/>
                <w:szCs w:val="22"/>
              </w:rPr>
              <w:t>com a</w:t>
            </w:r>
            <w:r w:rsidR="00327073" w:rsidRPr="00F8287F">
              <w:rPr>
                <w:rFonts w:ascii="Arial" w:hAnsi="Arial" w:cs="Arial"/>
                <w:strike/>
                <w:sz w:val="22"/>
                <w:szCs w:val="22"/>
              </w:rPr>
              <w:t xml:space="preserve">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567" w:type="dxa"/>
            <w:tcBorders>
              <w:top w:val="single" w:sz="4" w:space="0" w:color="auto"/>
              <w:left w:val="single" w:sz="4" w:space="0" w:color="auto"/>
              <w:bottom w:val="single" w:sz="4" w:space="0" w:color="auto"/>
              <w:right w:val="single" w:sz="4" w:space="0" w:color="auto"/>
            </w:tcBorders>
          </w:tcPr>
          <w:p w14:paraId="22B1C0BB"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183B9237"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64F803"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7C8B4F1F"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20199937" w14:textId="77777777" w:rsidTr="001107F0">
        <w:tc>
          <w:tcPr>
            <w:tcW w:w="6733" w:type="dxa"/>
            <w:tcBorders>
              <w:top w:val="single" w:sz="4" w:space="0" w:color="auto"/>
              <w:left w:val="single" w:sz="4" w:space="0" w:color="auto"/>
              <w:bottom w:val="single" w:sz="4" w:space="0" w:color="auto"/>
              <w:right w:val="single" w:sz="4" w:space="0" w:color="auto"/>
            </w:tcBorders>
          </w:tcPr>
          <w:p w14:paraId="225223A3"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7</w:t>
            </w:r>
            <w:r w:rsidR="00E620D4" w:rsidRPr="00F8287F">
              <w:rPr>
                <w:rFonts w:ascii="Arial" w:hAnsi="Arial" w:cs="Arial"/>
                <w:strike/>
                <w:sz w:val="22"/>
                <w:szCs w:val="22"/>
              </w:rPr>
              <w:t xml:space="preserve">. </w:t>
            </w:r>
            <w:r w:rsidR="00CC6E4F" w:rsidRPr="00F8287F">
              <w:rPr>
                <w:rFonts w:ascii="Arial" w:hAnsi="Arial" w:cs="Arial"/>
                <w:strike/>
                <w:sz w:val="22"/>
                <w:szCs w:val="22"/>
              </w:rPr>
              <w:t>ato designando a Comissão Examinadora/Julgadora, com a devida qualificação profissional de seus membros, acompanhado de publicação;</w:t>
            </w:r>
          </w:p>
        </w:tc>
        <w:tc>
          <w:tcPr>
            <w:tcW w:w="567" w:type="dxa"/>
            <w:tcBorders>
              <w:top w:val="single" w:sz="4" w:space="0" w:color="auto"/>
              <w:left w:val="single" w:sz="4" w:space="0" w:color="auto"/>
              <w:bottom w:val="single" w:sz="4" w:space="0" w:color="auto"/>
              <w:right w:val="single" w:sz="4" w:space="0" w:color="auto"/>
            </w:tcBorders>
          </w:tcPr>
          <w:p w14:paraId="442DD91D"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2DEF1084"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596FC5"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4D21ADE9"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5815608D" w14:textId="77777777" w:rsidTr="001107F0">
        <w:tc>
          <w:tcPr>
            <w:tcW w:w="6733" w:type="dxa"/>
            <w:tcBorders>
              <w:top w:val="single" w:sz="4" w:space="0" w:color="auto"/>
              <w:left w:val="single" w:sz="4" w:space="0" w:color="auto"/>
              <w:bottom w:val="single" w:sz="4" w:space="0" w:color="auto"/>
              <w:right w:val="single" w:sz="4" w:space="0" w:color="auto"/>
            </w:tcBorders>
          </w:tcPr>
          <w:p w14:paraId="11179718"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8</w:t>
            </w:r>
            <w:r w:rsidR="00E620D4" w:rsidRPr="00F8287F">
              <w:rPr>
                <w:rFonts w:ascii="Arial" w:hAnsi="Arial" w:cs="Arial"/>
                <w:strike/>
                <w:sz w:val="22"/>
                <w:szCs w:val="22"/>
              </w:rPr>
              <w:t xml:space="preserve">. </w:t>
            </w:r>
            <w:r w:rsidR="00334079" w:rsidRPr="00F8287F">
              <w:rPr>
                <w:rFonts w:ascii="Arial" w:hAnsi="Arial" w:cs="Arial"/>
                <w:bCs/>
                <w:strike/>
                <w:sz w:val="22"/>
                <w:szCs w:val="22"/>
              </w:rPr>
              <w:t xml:space="preserve">declaração de que os responsáveis pela condução administrativa do certame e pela elaboração/correção das provas não são cônjuge, companheiro ou companheira, e parentes consangüíneos ou afins até o terceiro grau, dos candidatos </w:t>
            </w:r>
            <w:r w:rsidR="00334079" w:rsidRPr="00F8287F">
              <w:rPr>
                <w:rFonts w:ascii="Arial" w:hAnsi="Arial" w:cs="Arial"/>
                <w:bCs/>
                <w:strike/>
                <w:sz w:val="22"/>
                <w:szCs w:val="22"/>
              </w:rPr>
              <w:lastRenderedPageBreak/>
              <w:t>inscritos</w:t>
            </w:r>
            <w:r w:rsidR="00334079" w:rsidRPr="00F8287F">
              <w:rPr>
                <w:rFonts w:ascii="Arial" w:hAnsi="Arial" w:cs="Arial"/>
                <w:strike/>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10C2B77"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5AEC5377"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4AD0E6"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4C3CEB22"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61F2A5B1" w14:textId="77777777" w:rsidTr="001107F0">
        <w:tc>
          <w:tcPr>
            <w:tcW w:w="6733" w:type="dxa"/>
            <w:tcBorders>
              <w:top w:val="single" w:sz="4" w:space="0" w:color="auto"/>
              <w:left w:val="single" w:sz="4" w:space="0" w:color="auto"/>
              <w:bottom w:val="single" w:sz="4" w:space="0" w:color="auto"/>
              <w:right w:val="single" w:sz="4" w:space="0" w:color="auto"/>
            </w:tcBorders>
          </w:tcPr>
          <w:p w14:paraId="4725DBF6"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9</w:t>
            </w:r>
            <w:r w:rsidR="00E620D4" w:rsidRPr="00F8287F">
              <w:rPr>
                <w:rFonts w:ascii="Arial" w:hAnsi="Arial" w:cs="Arial"/>
                <w:strike/>
                <w:sz w:val="22"/>
                <w:szCs w:val="22"/>
              </w:rPr>
              <w:t xml:space="preserve">. </w:t>
            </w:r>
            <w:r w:rsidR="00452B64" w:rsidRPr="00F8287F">
              <w:rPr>
                <w:rFonts w:ascii="Arial" w:hAnsi="Arial" w:cs="Arial"/>
                <w:strike/>
                <w:sz w:val="22"/>
                <w:szCs w:val="22"/>
              </w:rPr>
              <w:t>indicação do critér</w:t>
            </w:r>
            <w:r w:rsidRPr="00F8287F">
              <w:rPr>
                <w:rFonts w:ascii="Arial" w:hAnsi="Arial" w:cs="Arial"/>
                <w:strike/>
                <w:sz w:val="22"/>
                <w:szCs w:val="22"/>
              </w:rPr>
              <w:t>io utilizado na contratação de e</w:t>
            </w:r>
            <w:r w:rsidR="00452B64" w:rsidRPr="00F8287F">
              <w:rPr>
                <w:rFonts w:ascii="Arial" w:hAnsi="Arial" w:cs="Arial"/>
                <w:strike/>
                <w:sz w:val="22"/>
                <w:szCs w:val="22"/>
              </w:rPr>
              <w:t>mpresa responsável pela elaboração/correção das provas, acompanhado do respectivo procedimento licitatório, comprovando a existência de profissionais qualificados para a tarefa, nos termos do Art. 30, § 1º, inciso I da Lei Federal nº 8.666/93, observando-se o critério de técnica e preço, previsto no art. 46 da Lei nº 8.666/93;</w:t>
            </w:r>
          </w:p>
        </w:tc>
        <w:tc>
          <w:tcPr>
            <w:tcW w:w="567" w:type="dxa"/>
            <w:tcBorders>
              <w:top w:val="single" w:sz="4" w:space="0" w:color="auto"/>
              <w:left w:val="single" w:sz="4" w:space="0" w:color="auto"/>
              <w:bottom w:val="single" w:sz="4" w:space="0" w:color="auto"/>
              <w:right w:val="single" w:sz="4" w:space="0" w:color="auto"/>
            </w:tcBorders>
          </w:tcPr>
          <w:p w14:paraId="127444EF"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855321"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D2C559"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2AE9AF31"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334DE65D" w14:textId="77777777" w:rsidTr="001107F0">
        <w:tc>
          <w:tcPr>
            <w:tcW w:w="6733" w:type="dxa"/>
            <w:tcBorders>
              <w:top w:val="single" w:sz="4" w:space="0" w:color="auto"/>
              <w:left w:val="single" w:sz="4" w:space="0" w:color="auto"/>
              <w:bottom w:val="single" w:sz="4" w:space="0" w:color="auto"/>
              <w:right w:val="single" w:sz="4" w:space="0" w:color="auto"/>
            </w:tcBorders>
          </w:tcPr>
          <w:p w14:paraId="34CB6EAA"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10</w:t>
            </w:r>
            <w:r w:rsidR="00E620D4" w:rsidRPr="00F8287F">
              <w:rPr>
                <w:rFonts w:ascii="Arial" w:hAnsi="Arial" w:cs="Arial"/>
                <w:strike/>
                <w:sz w:val="22"/>
                <w:szCs w:val="22"/>
              </w:rPr>
              <w:t xml:space="preserve">.  </w:t>
            </w:r>
            <w:r w:rsidR="003B607D" w:rsidRPr="00F8287F">
              <w:rPr>
                <w:rFonts w:ascii="Arial" w:hAnsi="Arial" w:cs="Arial"/>
                <w:strike/>
                <w:sz w:val="22"/>
                <w:szCs w:val="22"/>
              </w:rPr>
              <w:t>edital de Homologação das Inscrições, acompanhado de publicação;</w:t>
            </w:r>
          </w:p>
        </w:tc>
        <w:tc>
          <w:tcPr>
            <w:tcW w:w="567" w:type="dxa"/>
            <w:tcBorders>
              <w:top w:val="single" w:sz="4" w:space="0" w:color="auto"/>
              <w:left w:val="single" w:sz="4" w:space="0" w:color="auto"/>
              <w:bottom w:val="single" w:sz="4" w:space="0" w:color="auto"/>
              <w:right w:val="single" w:sz="4" w:space="0" w:color="auto"/>
            </w:tcBorders>
          </w:tcPr>
          <w:p w14:paraId="7B6130CB"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5A99CF0F"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59A96144"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52056058"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4B37865B" w14:textId="77777777" w:rsidTr="001107F0">
        <w:tc>
          <w:tcPr>
            <w:tcW w:w="6733" w:type="dxa"/>
            <w:tcBorders>
              <w:top w:val="single" w:sz="4" w:space="0" w:color="auto"/>
              <w:left w:val="single" w:sz="4" w:space="0" w:color="auto"/>
              <w:bottom w:val="single" w:sz="4" w:space="0" w:color="auto"/>
              <w:right w:val="single" w:sz="4" w:space="0" w:color="auto"/>
            </w:tcBorders>
          </w:tcPr>
          <w:p w14:paraId="4E8B41D2"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11</w:t>
            </w:r>
            <w:r w:rsidR="00E620D4" w:rsidRPr="00F8287F">
              <w:rPr>
                <w:rFonts w:ascii="Arial" w:hAnsi="Arial" w:cs="Arial"/>
                <w:strike/>
                <w:sz w:val="22"/>
                <w:szCs w:val="22"/>
              </w:rPr>
              <w:t>.</w:t>
            </w:r>
            <w:r w:rsidR="00B16C93" w:rsidRPr="00F8287F">
              <w:rPr>
                <w:rFonts w:ascii="Arial" w:hAnsi="Arial" w:cs="Arial"/>
                <w:strike/>
                <w:sz w:val="22"/>
                <w:szCs w:val="22"/>
              </w:rPr>
              <w:t xml:space="preserve"> edital do resultado do Concurso Público ou Teste Seletivo e sua homologação (havendo empate, demonstrar os critérios de desempate utilizados, constantes no edital do certame), acompanhado de publicação;</w:t>
            </w:r>
          </w:p>
        </w:tc>
        <w:tc>
          <w:tcPr>
            <w:tcW w:w="567" w:type="dxa"/>
            <w:tcBorders>
              <w:top w:val="single" w:sz="4" w:space="0" w:color="auto"/>
              <w:left w:val="single" w:sz="4" w:space="0" w:color="auto"/>
              <w:bottom w:val="single" w:sz="4" w:space="0" w:color="auto"/>
              <w:right w:val="single" w:sz="4" w:space="0" w:color="auto"/>
            </w:tcBorders>
          </w:tcPr>
          <w:p w14:paraId="4F68EC6E"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431B52"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347BC6B9"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B8367F3"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19092E27" w14:textId="77777777" w:rsidTr="001107F0">
        <w:tc>
          <w:tcPr>
            <w:tcW w:w="6733" w:type="dxa"/>
            <w:tcBorders>
              <w:top w:val="single" w:sz="4" w:space="0" w:color="auto"/>
              <w:left w:val="single" w:sz="4" w:space="0" w:color="auto"/>
              <w:bottom w:val="single" w:sz="4" w:space="0" w:color="auto"/>
              <w:right w:val="single" w:sz="4" w:space="0" w:color="auto"/>
            </w:tcBorders>
          </w:tcPr>
          <w:p w14:paraId="2C2A29ED" w14:textId="77777777" w:rsidR="00E620D4" w:rsidRPr="00F8287F" w:rsidRDefault="00162BAF" w:rsidP="00E02D0E">
            <w:pPr>
              <w:spacing w:before="120" w:after="120"/>
              <w:jc w:val="both"/>
              <w:rPr>
                <w:rFonts w:ascii="Arial" w:hAnsi="Arial" w:cs="Arial"/>
                <w:strike/>
                <w:sz w:val="22"/>
                <w:szCs w:val="22"/>
              </w:rPr>
            </w:pPr>
            <w:r w:rsidRPr="00F8287F">
              <w:rPr>
                <w:rFonts w:ascii="Arial" w:hAnsi="Arial" w:cs="Arial"/>
                <w:strike/>
                <w:sz w:val="22"/>
                <w:szCs w:val="22"/>
              </w:rPr>
              <w:t>1</w:t>
            </w:r>
            <w:r w:rsidR="000F2D4D" w:rsidRPr="00F8287F">
              <w:rPr>
                <w:rFonts w:ascii="Arial" w:hAnsi="Arial" w:cs="Arial"/>
                <w:strike/>
                <w:sz w:val="22"/>
                <w:szCs w:val="22"/>
              </w:rPr>
              <w:t>2</w:t>
            </w:r>
            <w:r w:rsidR="00E620D4" w:rsidRPr="00F8287F">
              <w:rPr>
                <w:rFonts w:ascii="Arial" w:hAnsi="Arial" w:cs="Arial"/>
                <w:strike/>
                <w:sz w:val="22"/>
                <w:szCs w:val="22"/>
              </w:rPr>
              <w:t xml:space="preserve">. </w:t>
            </w:r>
            <w:r w:rsidRPr="00F8287F">
              <w:rPr>
                <w:rFonts w:ascii="Arial" w:hAnsi="Arial" w:cs="Arial"/>
                <w:strike/>
                <w:sz w:val="22"/>
                <w:szCs w:val="22"/>
              </w:rPr>
              <w:t>edital de convocação dos candidatos classificados a serem admitidos, acompanhado de publicação;</w:t>
            </w:r>
          </w:p>
        </w:tc>
        <w:tc>
          <w:tcPr>
            <w:tcW w:w="567" w:type="dxa"/>
            <w:tcBorders>
              <w:top w:val="single" w:sz="4" w:space="0" w:color="auto"/>
              <w:left w:val="single" w:sz="4" w:space="0" w:color="auto"/>
              <w:bottom w:val="single" w:sz="4" w:space="0" w:color="auto"/>
              <w:right w:val="single" w:sz="4" w:space="0" w:color="auto"/>
            </w:tcBorders>
          </w:tcPr>
          <w:p w14:paraId="68972CE8"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AA2A8E2"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35AF75"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2F98EEAD"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7D4C2B3F" w14:textId="77777777" w:rsidTr="001107F0">
        <w:tc>
          <w:tcPr>
            <w:tcW w:w="6733" w:type="dxa"/>
            <w:tcBorders>
              <w:top w:val="single" w:sz="4" w:space="0" w:color="auto"/>
              <w:left w:val="single" w:sz="4" w:space="0" w:color="auto"/>
              <w:bottom w:val="single" w:sz="4" w:space="0" w:color="auto"/>
              <w:right w:val="single" w:sz="4" w:space="0" w:color="auto"/>
            </w:tcBorders>
          </w:tcPr>
          <w:p w14:paraId="103C56B4" w14:textId="77777777" w:rsidR="00E620D4" w:rsidRPr="00F8287F" w:rsidRDefault="000F2D4D" w:rsidP="00E02D0E">
            <w:pPr>
              <w:spacing w:before="120" w:after="120"/>
              <w:jc w:val="both"/>
              <w:rPr>
                <w:rFonts w:ascii="Arial" w:hAnsi="Arial" w:cs="Arial"/>
                <w:strike/>
                <w:sz w:val="22"/>
                <w:szCs w:val="22"/>
              </w:rPr>
            </w:pPr>
            <w:r w:rsidRPr="00F8287F">
              <w:rPr>
                <w:rFonts w:ascii="Arial" w:hAnsi="Arial" w:cs="Arial"/>
                <w:strike/>
                <w:sz w:val="22"/>
                <w:szCs w:val="22"/>
              </w:rPr>
              <w:t>13</w:t>
            </w:r>
            <w:r w:rsidR="00E620D4" w:rsidRPr="00F8287F">
              <w:rPr>
                <w:rFonts w:ascii="Arial" w:hAnsi="Arial" w:cs="Arial"/>
                <w:strike/>
                <w:sz w:val="22"/>
                <w:szCs w:val="22"/>
              </w:rPr>
              <w:t xml:space="preserve">. </w:t>
            </w:r>
            <w:r w:rsidR="00AE0B8D" w:rsidRPr="00F8287F">
              <w:rPr>
                <w:rFonts w:ascii="Arial" w:hAnsi="Arial" w:cs="Arial"/>
                <w:strike/>
                <w:sz w:val="22"/>
                <w:szCs w:val="22"/>
              </w:rPr>
              <w:t xml:space="preserve"> termo de desistência ou outro fato que justifique a nomeação ou contratação fora da ordem de classificação;</w:t>
            </w:r>
          </w:p>
        </w:tc>
        <w:tc>
          <w:tcPr>
            <w:tcW w:w="567" w:type="dxa"/>
            <w:tcBorders>
              <w:top w:val="single" w:sz="4" w:space="0" w:color="auto"/>
              <w:left w:val="single" w:sz="4" w:space="0" w:color="auto"/>
              <w:bottom w:val="single" w:sz="4" w:space="0" w:color="auto"/>
              <w:right w:val="single" w:sz="4" w:space="0" w:color="auto"/>
            </w:tcBorders>
          </w:tcPr>
          <w:p w14:paraId="75D6E445"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0023B3" w14:textId="77777777" w:rsidR="00E620D4" w:rsidRPr="00F8287F" w:rsidRDefault="00E620D4"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6674F4" w14:textId="77777777" w:rsidR="00E620D4" w:rsidRPr="00F8287F" w:rsidRDefault="00E620D4"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65A16FD5" w14:textId="77777777" w:rsidR="00E620D4" w:rsidRPr="00F8287F" w:rsidRDefault="00E620D4" w:rsidP="00E02D0E">
            <w:pPr>
              <w:spacing w:before="120" w:after="120"/>
              <w:jc w:val="center"/>
              <w:rPr>
                <w:rFonts w:ascii="Arial" w:hAnsi="Arial" w:cs="Arial"/>
                <w:strike/>
                <w:sz w:val="22"/>
                <w:szCs w:val="22"/>
              </w:rPr>
            </w:pPr>
          </w:p>
        </w:tc>
      </w:tr>
      <w:tr w:rsidR="00510B5C" w:rsidRPr="00F8287F" w14:paraId="3427EBC8" w14:textId="77777777" w:rsidTr="001107F0">
        <w:tc>
          <w:tcPr>
            <w:tcW w:w="6733" w:type="dxa"/>
            <w:tcBorders>
              <w:top w:val="single" w:sz="4" w:space="0" w:color="auto"/>
              <w:left w:val="single" w:sz="4" w:space="0" w:color="auto"/>
              <w:bottom w:val="single" w:sz="4" w:space="0" w:color="auto"/>
              <w:right w:val="single" w:sz="4" w:space="0" w:color="auto"/>
            </w:tcBorders>
          </w:tcPr>
          <w:p w14:paraId="6E240D2A" w14:textId="77777777" w:rsidR="00510B5C" w:rsidRPr="00F8287F" w:rsidRDefault="00510B5C" w:rsidP="00E02D0E">
            <w:pPr>
              <w:spacing w:before="120" w:after="120"/>
              <w:jc w:val="both"/>
              <w:rPr>
                <w:rFonts w:ascii="Arial" w:hAnsi="Arial" w:cs="Arial"/>
                <w:strike/>
                <w:sz w:val="22"/>
                <w:szCs w:val="22"/>
              </w:rPr>
            </w:pPr>
            <w:r w:rsidRPr="00F8287F">
              <w:rPr>
                <w:rFonts w:ascii="Arial" w:hAnsi="Arial" w:cs="Arial"/>
                <w:strike/>
                <w:sz w:val="22"/>
                <w:szCs w:val="22"/>
              </w:rPr>
              <w:t>1</w:t>
            </w:r>
            <w:r w:rsidR="00763047" w:rsidRPr="00F8287F">
              <w:rPr>
                <w:rFonts w:ascii="Arial" w:hAnsi="Arial" w:cs="Arial"/>
                <w:strike/>
                <w:sz w:val="22"/>
                <w:szCs w:val="22"/>
              </w:rPr>
              <w:t>4</w:t>
            </w:r>
            <w:r w:rsidRPr="00F8287F">
              <w:rPr>
                <w:rFonts w:ascii="Arial" w:hAnsi="Arial" w:cs="Arial"/>
                <w:strike/>
                <w:sz w:val="22"/>
                <w:szCs w:val="22"/>
              </w:rPr>
              <w:t>. declaração firmada pela autoridade competente, atestando que os admitidos apresentaram declaração da não existência de acúmulo de cargos ou empregos, bem como  da não percepção de benefício proveniente de regime próprio de previdência social ou do regime geral de previdência social relativo a emprego público (Art. 37, § 10 da CF), excetuadas as hipóteses previstas no art. 37, inciso XVI e XVII, da Constituição Federal quando deverá ser indicada a carga horária semanal, a compatibilidade de horários e a atenção aos limites remuneratórios estipulados pelo inciso XI do Art. 37 da CF;</w:t>
            </w:r>
          </w:p>
          <w:p w14:paraId="7819F911" w14:textId="77777777" w:rsidR="00510B5C" w:rsidRPr="00F8287F" w:rsidRDefault="00510B5C" w:rsidP="00E02D0E">
            <w:pPr>
              <w:spacing w:before="120" w:after="120"/>
              <w:jc w:val="both"/>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17750846" w14:textId="77777777" w:rsidR="00510B5C" w:rsidRPr="00F8287F" w:rsidRDefault="00510B5C"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7FCB2C15" w14:textId="77777777" w:rsidR="00510B5C" w:rsidRPr="00F8287F" w:rsidRDefault="00510B5C"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672CD9" w14:textId="77777777" w:rsidR="00510B5C" w:rsidRPr="00F8287F" w:rsidRDefault="00510B5C"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304732" w14:textId="77777777" w:rsidR="00510B5C" w:rsidRPr="00F8287F" w:rsidRDefault="00510B5C" w:rsidP="00E02D0E">
            <w:pPr>
              <w:spacing w:before="120" w:after="120"/>
              <w:jc w:val="center"/>
              <w:rPr>
                <w:rFonts w:ascii="Arial" w:hAnsi="Arial" w:cs="Arial"/>
                <w:strike/>
                <w:sz w:val="22"/>
                <w:szCs w:val="22"/>
              </w:rPr>
            </w:pPr>
          </w:p>
        </w:tc>
      </w:tr>
      <w:tr w:rsidR="00510B5C" w:rsidRPr="00F8287F" w14:paraId="020910FD" w14:textId="77777777" w:rsidTr="001107F0">
        <w:tc>
          <w:tcPr>
            <w:tcW w:w="6733" w:type="dxa"/>
            <w:tcBorders>
              <w:top w:val="single" w:sz="4" w:space="0" w:color="auto"/>
              <w:left w:val="single" w:sz="4" w:space="0" w:color="auto"/>
              <w:bottom w:val="single" w:sz="4" w:space="0" w:color="auto"/>
              <w:right w:val="single" w:sz="4" w:space="0" w:color="auto"/>
            </w:tcBorders>
          </w:tcPr>
          <w:p w14:paraId="7A8D2E59" w14:textId="77777777" w:rsidR="00510B5C" w:rsidRPr="00F8287F" w:rsidRDefault="00763047" w:rsidP="00E02D0E">
            <w:pPr>
              <w:autoSpaceDE w:val="0"/>
              <w:autoSpaceDN w:val="0"/>
              <w:adjustRightInd w:val="0"/>
              <w:spacing w:before="120" w:after="120"/>
              <w:jc w:val="both"/>
              <w:rPr>
                <w:rFonts w:ascii="Arial" w:hAnsi="Arial" w:cs="Arial"/>
                <w:strike/>
                <w:sz w:val="22"/>
                <w:szCs w:val="22"/>
              </w:rPr>
            </w:pPr>
            <w:r w:rsidRPr="00F8287F">
              <w:rPr>
                <w:rFonts w:ascii="Arial" w:hAnsi="Arial" w:cs="Arial"/>
                <w:strike/>
                <w:sz w:val="22"/>
                <w:szCs w:val="22"/>
              </w:rPr>
              <w:t>15</w:t>
            </w:r>
            <w:r w:rsidR="00510B5C" w:rsidRPr="00F8287F">
              <w:rPr>
                <w:rFonts w:ascii="Arial" w:hAnsi="Arial" w:cs="Arial"/>
                <w:strike/>
                <w:sz w:val="22"/>
                <w:szCs w:val="22"/>
              </w:rPr>
              <w:t xml:space="preserve">. </w:t>
            </w:r>
            <w:r w:rsidR="00510B5C" w:rsidRPr="00F8287F">
              <w:rPr>
                <w:rFonts w:ascii="Arial" w:hAnsi="Arial" w:cs="Arial"/>
                <w:bCs/>
                <w:strike/>
                <w:sz w:val="22"/>
                <w:szCs w:val="22"/>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p w14:paraId="1537F7BF" w14:textId="77777777" w:rsidR="00510B5C" w:rsidRPr="00F8287F" w:rsidRDefault="00510B5C" w:rsidP="00E02D0E">
            <w:pPr>
              <w:spacing w:before="120" w:after="120"/>
              <w:jc w:val="both"/>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1F28095E" w14:textId="77777777" w:rsidR="00510B5C" w:rsidRPr="00F8287F" w:rsidRDefault="00510B5C"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5DFC30B7" w14:textId="77777777" w:rsidR="00510B5C" w:rsidRPr="00F8287F" w:rsidRDefault="00510B5C" w:rsidP="00E02D0E">
            <w:pPr>
              <w:spacing w:before="120" w:after="120"/>
              <w:jc w:val="center"/>
              <w:rPr>
                <w:rFonts w:ascii="Arial" w:hAnsi="Arial" w:cs="Arial"/>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2EE5C6F4" w14:textId="77777777" w:rsidR="00510B5C" w:rsidRPr="00F8287F" w:rsidRDefault="00510B5C" w:rsidP="00E02D0E">
            <w:pPr>
              <w:spacing w:before="120" w:after="120"/>
              <w:jc w:val="center"/>
              <w:rPr>
                <w:rFonts w:ascii="Arial" w:hAnsi="Arial" w:cs="Arial"/>
                <w:strike/>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0E5CC0" w14:textId="77777777" w:rsidR="00510B5C" w:rsidRPr="00F8287F" w:rsidRDefault="00510B5C" w:rsidP="00E02D0E">
            <w:pPr>
              <w:spacing w:before="120" w:after="120"/>
              <w:jc w:val="center"/>
              <w:rPr>
                <w:rFonts w:ascii="Arial" w:hAnsi="Arial" w:cs="Arial"/>
                <w:strike/>
                <w:sz w:val="22"/>
                <w:szCs w:val="22"/>
              </w:rPr>
            </w:pPr>
          </w:p>
        </w:tc>
      </w:tr>
    </w:tbl>
    <w:p w14:paraId="30DD6838" w14:textId="77777777" w:rsidR="00BA3168" w:rsidRPr="00F8287F" w:rsidRDefault="00BA3168" w:rsidP="00BA3168">
      <w:pPr>
        <w:spacing w:before="60" w:after="60"/>
        <w:jc w:val="both"/>
        <w:rPr>
          <w:rFonts w:ascii="Arial" w:hAnsi="Arial"/>
          <w:strike/>
          <w:sz w:val="28"/>
          <w:szCs w:val="28"/>
        </w:rPr>
      </w:pPr>
    </w:p>
    <w:p w14:paraId="38F3E990" w14:textId="77777777" w:rsidR="00E620D4" w:rsidRPr="00F8287F" w:rsidRDefault="00E620D4" w:rsidP="00BA3168">
      <w:pPr>
        <w:jc w:val="both"/>
        <w:rPr>
          <w:rFonts w:ascii="Arial" w:hAnsi="Arial" w:cs="Arial"/>
          <w:strike/>
          <w:sz w:val="28"/>
          <w:szCs w:val="28"/>
        </w:rPr>
      </w:pPr>
    </w:p>
    <w:p w14:paraId="00541328" w14:textId="77777777" w:rsidR="00E620D4" w:rsidRPr="00F8287F" w:rsidRDefault="00E620D4" w:rsidP="00E620D4">
      <w:pPr>
        <w:ind w:firstLine="2880"/>
        <w:jc w:val="both"/>
        <w:rPr>
          <w:rFonts w:ascii="Arial" w:hAnsi="Arial" w:cs="Arial"/>
          <w:strike/>
          <w:sz w:val="28"/>
          <w:szCs w:val="28"/>
        </w:rPr>
      </w:pPr>
    </w:p>
    <w:p w14:paraId="346F90D7" w14:textId="77777777" w:rsidR="00E620D4" w:rsidRPr="00F8287F" w:rsidRDefault="00E620D4" w:rsidP="00E620D4">
      <w:pPr>
        <w:ind w:firstLine="2880"/>
        <w:jc w:val="both"/>
        <w:rPr>
          <w:rFonts w:ascii="Arial" w:hAnsi="Arial" w:cs="Arial"/>
          <w:strike/>
          <w:sz w:val="28"/>
          <w:szCs w:val="28"/>
        </w:rPr>
      </w:pPr>
    </w:p>
    <w:p w14:paraId="737CCD56" w14:textId="77777777" w:rsidR="00E620D4" w:rsidRPr="00F8287F" w:rsidRDefault="00E620D4" w:rsidP="00C8193D">
      <w:pPr>
        <w:jc w:val="center"/>
        <w:rPr>
          <w:rFonts w:ascii="Arial" w:hAnsi="Arial" w:cs="Arial"/>
          <w:b/>
          <w:bCs/>
          <w:strike/>
          <w:sz w:val="28"/>
          <w:szCs w:val="28"/>
        </w:rPr>
      </w:pPr>
      <w:r w:rsidRPr="00F8287F">
        <w:rPr>
          <w:rFonts w:ascii="Arial" w:hAnsi="Arial" w:cs="Arial"/>
          <w:b/>
          <w:bCs/>
          <w:strike/>
          <w:sz w:val="28"/>
          <w:szCs w:val="28"/>
        </w:rPr>
        <w:lastRenderedPageBreak/>
        <w:t>ANEXO II</w:t>
      </w:r>
    </w:p>
    <w:p w14:paraId="15DE449F" w14:textId="77777777" w:rsidR="00E620D4" w:rsidRPr="00F8287F" w:rsidRDefault="00E620D4" w:rsidP="00E620D4">
      <w:pPr>
        <w:ind w:firstLine="2880"/>
        <w:jc w:val="both"/>
        <w:rPr>
          <w:rFonts w:ascii="Arial" w:hAnsi="Arial" w:cs="Arial"/>
          <w:strike/>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538"/>
        <w:gridCol w:w="613"/>
        <w:gridCol w:w="693"/>
        <w:gridCol w:w="2323"/>
      </w:tblGrid>
      <w:tr w:rsidR="00E620D4" w:rsidRPr="00F8287F" w14:paraId="7C50E35D" w14:textId="77777777" w:rsidTr="00770FE0">
        <w:tc>
          <w:tcPr>
            <w:tcW w:w="5301" w:type="dxa"/>
            <w:tcBorders>
              <w:top w:val="single" w:sz="4" w:space="0" w:color="auto"/>
              <w:left w:val="single" w:sz="4" w:space="0" w:color="auto"/>
              <w:bottom w:val="single" w:sz="4" w:space="0" w:color="auto"/>
              <w:right w:val="single" w:sz="4" w:space="0" w:color="auto"/>
            </w:tcBorders>
          </w:tcPr>
          <w:p w14:paraId="6344A305" w14:textId="77777777" w:rsidR="00E620D4" w:rsidRPr="00F8287F" w:rsidRDefault="00E620D4" w:rsidP="00E02D0E">
            <w:pPr>
              <w:spacing w:before="120" w:after="120"/>
              <w:jc w:val="center"/>
              <w:rPr>
                <w:rFonts w:ascii="Arial" w:hAnsi="Arial" w:cs="Arial"/>
                <w:strike/>
                <w:sz w:val="22"/>
                <w:szCs w:val="22"/>
              </w:rPr>
            </w:pPr>
            <w:r w:rsidRPr="00F8287F">
              <w:rPr>
                <w:rFonts w:ascii="Arial" w:hAnsi="Arial"/>
                <w:b/>
                <w:strike/>
                <w:sz w:val="22"/>
                <w:szCs w:val="22"/>
              </w:rPr>
              <w:t>DOCUMENTO</w:t>
            </w:r>
          </w:p>
        </w:tc>
        <w:tc>
          <w:tcPr>
            <w:tcW w:w="538" w:type="dxa"/>
            <w:tcBorders>
              <w:top w:val="single" w:sz="4" w:space="0" w:color="auto"/>
              <w:left w:val="single" w:sz="4" w:space="0" w:color="auto"/>
              <w:bottom w:val="single" w:sz="4" w:space="0" w:color="auto"/>
              <w:right w:val="single" w:sz="4" w:space="0" w:color="auto"/>
            </w:tcBorders>
          </w:tcPr>
          <w:p w14:paraId="5B2EE33C" w14:textId="77777777" w:rsidR="00E620D4" w:rsidRPr="00F8287F" w:rsidRDefault="00E620D4" w:rsidP="00E02D0E">
            <w:pPr>
              <w:spacing w:before="120" w:after="120"/>
              <w:jc w:val="center"/>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30D06EA2" w14:textId="77777777" w:rsidR="00E620D4" w:rsidRPr="00F8287F" w:rsidRDefault="00E620D4" w:rsidP="00E02D0E">
            <w:pPr>
              <w:spacing w:before="120" w:after="120"/>
              <w:jc w:val="center"/>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4730FDAA" w14:textId="77777777" w:rsidR="00E620D4" w:rsidRPr="00F8287F" w:rsidRDefault="00E620D4" w:rsidP="00E02D0E">
            <w:pPr>
              <w:spacing w:before="120" w:after="120"/>
              <w:jc w:val="center"/>
              <w:rPr>
                <w:rFonts w:ascii="Arial" w:hAnsi="Arial" w:cs="Arial"/>
                <w:strike/>
                <w:sz w:val="22"/>
                <w:szCs w:val="22"/>
              </w:rPr>
            </w:pPr>
            <w:r w:rsidRPr="00F8287F">
              <w:rPr>
                <w:rFonts w:ascii="Arial" w:hAnsi="Arial"/>
                <w:b/>
                <w:strike/>
                <w:sz w:val="22"/>
                <w:szCs w:val="22"/>
              </w:rPr>
              <w:t>FLS.</w:t>
            </w:r>
          </w:p>
        </w:tc>
        <w:tc>
          <w:tcPr>
            <w:tcW w:w="2323" w:type="dxa"/>
            <w:tcBorders>
              <w:top w:val="single" w:sz="4" w:space="0" w:color="auto"/>
              <w:left w:val="single" w:sz="4" w:space="0" w:color="auto"/>
              <w:bottom w:val="single" w:sz="4" w:space="0" w:color="auto"/>
              <w:right w:val="single" w:sz="4" w:space="0" w:color="auto"/>
            </w:tcBorders>
          </w:tcPr>
          <w:p w14:paraId="3D80412B" w14:textId="77777777" w:rsidR="00E620D4" w:rsidRPr="00F8287F" w:rsidRDefault="00E620D4" w:rsidP="00E02D0E">
            <w:pPr>
              <w:spacing w:before="120" w:after="120"/>
              <w:jc w:val="center"/>
              <w:rPr>
                <w:rFonts w:ascii="Arial" w:hAnsi="Arial" w:cs="Arial"/>
                <w:strike/>
                <w:sz w:val="22"/>
                <w:szCs w:val="22"/>
              </w:rPr>
            </w:pPr>
          </w:p>
        </w:tc>
      </w:tr>
      <w:tr w:rsidR="00E620D4" w:rsidRPr="00F8287F" w14:paraId="45F24021" w14:textId="77777777" w:rsidTr="00770FE0">
        <w:tc>
          <w:tcPr>
            <w:tcW w:w="5301" w:type="dxa"/>
            <w:tcBorders>
              <w:top w:val="single" w:sz="4" w:space="0" w:color="auto"/>
              <w:left w:val="single" w:sz="4" w:space="0" w:color="auto"/>
              <w:bottom w:val="single" w:sz="4" w:space="0" w:color="auto"/>
              <w:right w:val="single" w:sz="4" w:space="0" w:color="auto"/>
            </w:tcBorders>
          </w:tcPr>
          <w:p w14:paraId="20500F1C" w14:textId="5506B95E" w:rsidR="00E620D4" w:rsidRPr="00F8287F" w:rsidRDefault="00E620D4" w:rsidP="00E02D0E">
            <w:pPr>
              <w:spacing w:before="120" w:after="120"/>
              <w:jc w:val="both"/>
              <w:rPr>
                <w:rFonts w:ascii="Arial" w:hAnsi="Arial" w:cs="Arial"/>
                <w:strike/>
                <w:sz w:val="22"/>
                <w:szCs w:val="22"/>
              </w:rPr>
            </w:pPr>
            <w:r w:rsidRPr="00F8287F">
              <w:rPr>
                <w:rFonts w:ascii="Arial" w:hAnsi="Arial" w:cs="Arial"/>
                <w:strike/>
                <w:sz w:val="22"/>
                <w:szCs w:val="22"/>
              </w:rPr>
              <w:t>1. ofício de encaminhamento contendo o número do processo no Tribunal de Contas e o número da decisão que julgou as admissões anteriores do mesmo Concurso Público ou Teste Seletivo;</w:t>
            </w:r>
          </w:p>
        </w:tc>
        <w:tc>
          <w:tcPr>
            <w:tcW w:w="538" w:type="dxa"/>
            <w:tcBorders>
              <w:top w:val="single" w:sz="4" w:space="0" w:color="auto"/>
              <w:left w:val="single" w:sz="4" w:space="0" w:color="auto"/>
              <w:bottom w:val="single" w:sz="4" w:space="0" w:color="auto"/>
              <w:right w:val="single" w:sz="4" w:space="0" w:color="auto"/>
            </w:tcBorders>
          </w:tcPr>
          <w:p w14:paraId="3A6067DC" w14:textId="77777777" w:rsidR="00E620D4" w:rsidRPr="00F8287F" w:rsidRDefault="00E620D4"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1F7D2FBA" w14:textId="77777777" w:rsidR="00E620D4" w:rsidRPr="00F8287F" w:rsidRDefault="00E620D4"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209CAD04" w14:textId="77777777" w:rsidR="00E620D4" w:rsidRPr="00F8287F" w:rsidRDefault="00E620D4"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35A64001" w14:textId="77777777" w:rsidR="00E620D4" w:rsidRPr="00F8287F" w:rsidRDefault="00E620D4" w:rsidP="00E02D0E">
            <w:pPr>
              <w:spacing w:before="120" w:after="120"/>
              <w:jc w:val="both"/>
              <w:rPr>
                <w:rFonts w:ascii="Arial" w:hAnsi="Arial" w:cs="Arial"/>
                <w:strike/>
                <w:sz w:val="22"/>
                <w:szCs w:val="22"/>
              </w:rPr>
            </w:pPr>
          </w:p>
        </w:tc>
      </w:tr>
      <w:tr w:rsidR="00E620D4" w:rsidRPr="00F8287F" w14:paraId="7B8FD0BF" w14:textId="77777777" w:rsidTr="00770FE0">
        <w:tc>
          <w:tcPr>
            <w:tcW w:w="5301" w:type="dxa"/>
            <w:tcBorders>
              <w:top w:val="single" w:sz="4" w:space="0" w:color="auto"/>
              <w:left w:val="single" w:sz="4" w:space="0" w:color="auto"/>
              <w:bottom w:val="single" w:sz="4" w:space="0" w:color="auto"/>
              <w:right w:val="single" w:sz="4" w:space="0" w:color="auto"/>
            </w:tcBorders>
          </w:tcPr>
          <w:p w14:paraId="16F4EFD0" w14:textId="5E64400C" w:rsidR="00E620D4" w:rsidRPr="00F8287F" w:rsidRDefault="00E620D4" w:rsidP="00E02D0E">
            <w:pPr>
              <w:spacing w:before="120" w:after="120"/>
              <w:jc w:val="both"/>
              <w:rPr>
                <w:rFonts w:ascii="Arial" w:hAnsi="Arial" w:cs="Arial"/>
                <w:strike/>
                <w:sz w:val="22"/>
                <w:szCs w:val="22"/>
              </w:rPr>
            </w:pPr>
            <w:r w:rsidRPr="00F8287F">
              <w:rPr>
                <w:rFonts w:ascii="Arial" w:hAnsi="Arial" w:cs="Arial"/>
                <w:strike/>
                <w:sz w:val="22"/>
                <w:szCs w:val="22"/>
              </w:rPr>
              <w:t>2. relação con</w:t>
            </w:r>
            <w:r w:rsidR="00F33E75" w:rsidRPr="00F8287F">
              <w:rPr>
                <w:rFonts w:ascii="Arial" w:hAnsi="Arial" w:cs="Arial"/>
                <w:strike/>
                <w:sz w:val="22"/>
                <w:szCs w:val="22"/>
              </w:rPr>
              <w:t>tendo</w:t>
            </w:r>
            <w:r w:rsidRPr="00F8287F">
              <w:rPr>
                <w:rFonts w:ascii="Arial" w:hAnsi="Arial" w:cs="Arial"/>
                <w:strike/>
                <w:sz w:val="22"/>
                <w:szCs w:val="22"/>
              </w:rPr>
              <w:t xml:space="preserve"> o nome de todos os servidores admitidos</w:t>
            </w:r>
            <w:r w:rsidR="004B4F46" w:rsidRPr="00F8287F">
              <w:rPr>
                <w:rFonts w:ascii="Arial" w:hAnsi="Arial" w:cs="Arial"/>
                <w:strike/>
                <w:sz w:val="22"/>
                <w:szCs w:val="22"/>
              </w:rPr>
              <w:t xml:space="preserve"> no processo complementar</w:t>
            </w:r>
            <w:r w:rsidRPr="00F8287F">
              <w:rPr>
                <w:rFonts w:ascii="Arial" w:hAnsi="Arial" w:cs="Arial"/>
                <w:strike/>
                <w:sz w:val="22"/>
                <w:szCs w:val="22"/>
              </w:rPr>
              <w:t>, por cargo, com os respectivos</w:t>
            </w:r>
            <w:r w:rsidR="004B4F46" w:rsidRPr="00F8287F">
              <w:rPr>
                <w:rFonts w:ascii="Arial" w:hAnsi="Arial" w:cs="Arial"/>
                <w:strike/>
                <w:sz w:val="22"/>
                <w:szCs w:val="22"/>
              </w:rPr>
              <w:t xml:space="preserve"> números de</w:t>
            </w:r>
            <w:r w:rsidRPr="00F8287F">
              <w:rPr>
                <w:rFonts w:ascii="Arial" w:hAnsi="Arial" w:cs="Arial"/>
                <w:strike/>
                <w:sz w:val="22"/>
                <w:szCs w:val="22"/>
              </w:rPr>
              <w:t xml:space="preserve"> CPFs, data</w:t>
            </w:r>
            <w:r w:rsidR="00F33E75" w:rsidRPr="00F8287F">
              <w:rPr>
                <w:rFonts w:ascii="Arial" w:hAnsi="Arial" w:cs="Arial"/>
                <w:strike/>
                <w:sz w:val="22"/>
                <w:szCs w:val="22"/>
              </w:rPr>
              <w:t>s</w:t>
            </w:r>
            <w:r w:rsidRPr="00F8287F">
              <w:rPr>
                <w:rFonts w:ascii="Arial" w:hAnsi="Arial" w:cs="Arial"/>
                <w:strike/>
                <w:sz w:val="22"/>
                <w:szCs w:val="22"/>
              </w:rPr>
              <w:t xml:space="preserve"> de nascimento e data</w:t>
            </w:r>
            <w:r w:rsidR="00F33E75" w:rsidRPr="00F8287F">
              <w:rPr>
                <w:rFonts w:ascii="Arial" w:hAnsi="Arial" w:cs="Arial"/>
                <w:strike/>
                <w:sz w:val="22"/>
                <w:szCs w:val="22"/>
              </w:rPr>
              <w:t>s</w:t>
            </w:r>
            <w:r w:rsidRPr="00F8287F">
              <w:rPr>
                <w:rFonts w:ascii="Arial" w:hAnsi="Arial" w:cs="Arial"/>
                <w:strike/>
                <w:sz w:val="22"/>
                <w:szCs w:val="22"/>
              </w:rPr>
              <w:t xml:space="preserve"> de admissão;</w:t>
            </w:r>
          </w:p>
        </w:tc>
        <w:tc>
          <w:tcPr>
            <w:tcW w:w="538" w:type="dxa"/>
            <w:tcBorders>
              <w:top w:val="single" w:sz="4" w:space="0" w:color="auto"/>
              <w:left w:val="single" w:sz="4" w:space="0" w:color="auto"/>
              <w:bottom w:val="single" w:sz="4" w:space="0" w:color="auto"/>
              <w:right w:val="single" w:sz="4" w:space="0" w:color="auto"/>
            </w:tcBorders>
          </w:tcPr>
          <w:p w14:paraId="4DA0CC6A" w14:textId="77777777" w:rsidR="00E620D4" w:rsidRPr="00F8287F" w:rsidRDefault="00E620D4"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2CCECDC9" w14:textId="77777777" w:rsidR="00E620D4" w:rsidRPr="00F8287F" w:rsidRDefault="00E620D4"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14B9523E" w14:textId="77777777" w:rsidR="00E620D4" w:rsidRPr="00F8287F" w:rsidRDefault="00E620D4"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2494CD2C" w14:textId="77777777" w:rsidR="00E620D4" w:rsidRPr="00F8287F" w:rsidRDefault="00E620D4" w:rsidP="00E02D0E">
            <w:pPr>
              <w:spacing w:before="120" w:after="120"/>
              <w:jc w:val="both"/>
              <w:rPr>
                <w:rFonts w:ascii="Arial" w:hAnsi="Arial" w:cs="Arial"/>
                <w:strike/>
                <w:sz w:val="22"/>
                <w:szCs w:val="22"/>
              </w:rPr>
            </w:pPr>
          </w:p>
        </w:tc>
      </w:tr>
      <w:tr w:rsidR="00E620D4" w:rsidRPr="00F8287F" w14:paraId="74A63775" w14:textId="77777777" w:rsidTr="00770FE0">
        <w:tc>
          <w:tcPr>
            <w:tcW w:w="5301" w:type="dxa"/>
            <w:tcBorders>
              <w:top w:val="single" w:sz="4" w:space="0" w:color="auto"/>
              <w:left w:val="single" w:sz="4" w:space="0" w:color="auto"/>
              <w:bottom w:val="single" w:sz="4" w:space="0" w:color="auto"/>
              <w:right w:val="single" w:sz="4" w:space="0" w:color="auto"/>
            </w:tcBorders>
          </w:tcPr>
          <w:p w14:paraId="19EB99CA" w14:textId="7CC85969" w:rsidR="00E620D4" w:rsidRPr="00F8287F" w:rsidRDefault="00994FE0" w:rsidP="00E02D0E">
            <w:pPr>
              <w:spacing w:before="120" w:after="120"/>
              <w:jc w:val="both"/>
              <w:rPr>
                <w:rFonts w:ascii="Arial" w:hAnsi="Arial" w:cs="Arial"/>
                <w:strike/>
                <w:sz w:val="22"/>
                <w:szCs w:val="22"/>
              </w:rPr>
            </w:pPr>
            <w:r w:rsidRPr="00F8287F">
              <w:rPr>
                <w:rFonts w:ascii="Arial" w:hAnsi="Arial" w:cs="Arial"/>
                <w:strike/>
                <w:sz w:val="22"/>
                <w:szCs w:val="22"/>
              </w:rPr>
              <w:t>3</w:t>
            </w:r>
            <w:r w:rsidR="00E620D4" w:rsidRPr="00F8287F">
              <w:rPr>
                <w:rFonts w:ascii="Arial" w:hAnsi="Arial" w:cs="Arial"/>
                <w:strike/>
                <w:sz w:val="22"/>
                <w:szCs w:val="22"/>
              </w:rPr>
              <w:t>. edital de convocação do candidato a ser nomeado ou contratado, acompanhado de publicação;</w:t>
            </w:r>
          </w:p>
        </w:tc>
        <w:tc>
          <w:tcPr>
            <w:tcW w:w="538" w:type="dxa"/>
            <w:tcBorders>
              <w:top w:val="single" w:sz="4" w:space="0" w:color="auto"/>
              <w:left w:val="single" w:sz="4" w:space="0" w:color="auto"/>
              <w:bottom w:val="single" w:sz="4" w:space="0" w:color="auto"/>
              <w:right w:val="single" w:sz="4" w:space="0" w:color="auto"/>
            </w:tcBorders>
          </w:tcPr>
          <w:p w14:paraId="7E77AA1A" w14:textId="77777777" w:rsidR="00E620D4" w:rsidRPr="00F8287F" w:rsidRDefault="00E620D4"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4FC5B1D6" w14:textId="77777777" w:rsidR="00E620D4" w:rsidRPr="00F8287F" w:rsidRDefault="00E620D4"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6E444B76" w14:textId="77777777" w:rsidR="00E620D4" w:rsidRPr="00F8287F" w:rsidRDefault="00E620D4"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4D0FDD36" w14:textId="77777777" w:rsidR="00E620D4" w:rsidRPr="00F8287F" w:rsidRDefault="00E620D4" w:rsidP="00E02D0E">
            <w:pPr>
              <w:spacing w:before="120" w:after="120"/>
              <w:jc w:val="both"/>
              <w:rPr>
                <w:rFonts w:ascii="Arial" w:hAnsi="Arial" w:cs="Arial"/>
                <w:strike/>
                <w:sz w:val="22"/>
                <w:szCs w:val="22"/>
              </w:rPr>
            </w:pPr>
          </w:p>
        </w:tc>
      </w:tr>
      <w:tr w:rsidR="00E620D4" w:rsidRPr="00F8287F" w14:paraId="057694E5" w14:textId="77777777" w:rsidTr="00770FE0">
        <w:tc>
          <w:tcPr>
            <w:tcW w:w="5301" w:type="dxa"/>
            <w:tcBorders>
              <w:top w:val="single" w:sz="4" w:space="0" w:color="auto"/>
              <w:left w:val="single" w:sz="4" w:space="0" w:color="auto"/>
              <w:bottom w:val="single" w:sz="4" w:space="0" w:color="auto"/>
              <w:right w:val="single" w:sz="4" w:space="0" w:color="auto"/>
            </w:tcBorders>
          </w:tcPr>
          <w:p w14:paraId="50CB4842" w14:textId="68E350FC" w:rsidR="00E620D4" w:rsidRPr="00F8287F" w:rsidRDefault="00994FE0" w:rsidP="00E02D0E">
            <w:pPr>
              <w:spacing w:before="120" w:after="120"/>
              <w:jc w:val="both"/>
              <w:rPr>
                <w:rFonts w:ascii="Arial" w:hAnsi="Arial" w:cs="Arial"/>
                <w:strike/>
                <w:sz w:val="22"/>
                <w:szCs w:val="22"/>
              </w:rPr>
            </w:pPr>
            <w:r w:rsidRPr="00F8287F">
              <w:rPr>
                <w:rFonts w:ascii="Arial" w:hAnsi="Arial" w:cs="Arial"/>
                <w:strike/>
                <w:sz w:val="22"/>
                <w:szCs w:val="22"/>
              </w:rPr>
              <w:t>4</w:t>
            </w:r>
            <w:r w:rsidR="00E620D4" w:rsidRPr="00F8287F">
              <w:rPr>
                <w:rFonts w:ascii="Arial" w:hAnsi="Arial" w:cs="Arial"/>
                <w:strike/>
                <w:sz w:val="22"/>
                <w:szCs w:val="22"/>
              </w:rPr>
              <w:t>. termo de desistência ou qualquer fato que justifique a admissão fora da ordem de classificação;</w:t>
            </w:r>
          </w:p>
        </w:tc>
        <w:tc>
          <w:tcPr>
            <w:tcW w:w="538" w:type="dxa"/>
            <w:tcBorders>
              <w:top w:val="single" w:sz="4" w:space="0" w:color="auto"/>
              <w:left w:val="single" w:sz="4" w:space="0" w:color="auto"/>
              <w:bottom w:val="single" w:sz="4" w:space="0" w:color="auto"/>
              <w:right w:val="single" w:sz="4" w:space="0" w:color="auto"/>
            </w:tcBorders>
          </w:tcPr>
          <w:p w14:paraId="219FFF85" w14:textId="77777777" w:rsidR="00E620D4" w:rsidRPr="00F8287F" w:rsidRDefault="00E620D4"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121A483E" w14:textId="77777777" w:rsidR="00E620D4" w:rsidRPr="00F8287F" w:rsidRDefault="00E620D4"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15522B79" w14:textId="77777777" w:rsidR="00E620D4" w:rsidRPr="00F8287F" w:rsidRDefault="00E620D4"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0C5A763C" w14:textId="77777777" w:rsidR="00E620D4" w:rsidRPr="00F8287F" w:rsidRDefault="00E620D4" w:rsidP="00E02D0E">
            <w:pPr>
              <w:spacing w:before="120" w:after="120"/>
              <w:jc w:val="both"/>
              <w:rPr>
                <w:rFonts w:ascii="Arial" w:hAnsi="Arial" w:cs="Arial"/>
                <w:strike/>
                <w:sz w:val="22"/>
                <w:szCs w:val="22"/>
              </w:rPr>
            </w:pPr>
          </w:p>
        </w:tc>
      </w:tr>
      <w:tr w:rsidR="00E620D4" w:rsidRPr="00F8287F" w14:paraId="39783162" w14:textId="77777777" w:rsidTr="00770FE0">
        <w:tc>
          <w:tcPr>
            <w:tcW w:w="5301" w:type="dxa"/>
            <w:tcBorders>
              <w:top w:val="single" w:sz="4" w:space="0" w:color="auto"/>
              <w:left w:val="single" w:sz="4" w:space="0" w:color="auto"/>
              <w:bottom w:val="single" w:sz="4" w:space="0" w:color="auto"/>
              <w:right w:val="single" w:sz="4" w:space="0" w:color="auto"/>
            </w:tcBorders>
          </w:tcPr>
          <w:p w14:paraId="398CBEA3" w14:textId="1096AF65" w:rsidR="00E620D4" w:rsidRPr="00F8287F" w:rsidRDefault="00994FE0" w:rsidP="00E02D0E">
            <w:pPr>
              <w:spacing w:before="120" w:after="120"/>
              <w:jc w:val="both"/>
              <w:rPr>
                <w:rFonts w:ascii="Arial" w:hAnsi="Arial" w:cs="Arial"/>
                <w:strike/>
                <w:sz w:val="22"/>
                <w:szCs w:val="22"/>
              </w:rPr>
            </w:pPr>
            <w:r w:rsidRPr="00F8287F">
              <w:rPr>
                <w:rFonts w:ascii="Arial" w:hAnsi="Arial" w:cs="Arial"/>
                <w:strike/>
                <w:sz w:val="22"/>
                <w:szCs w:val="22"/>
              </w:rPr>
              <w:t>5</w:t>
            </w:r>
            <w:r w:rsidR="00E620D4" w:rsidRPr="00F8287F">
              <w:rPr>
                <w:rFonts w:ascii="Arial" w:hAnsi="Arial" w:cs="Arial"/>
                <w:strike/>
                <w:sz w:val="22"/>
                <w:szCs w:val="22"/>
              </w:rPr>
              <w:t>. demonstração da validade do Concurso Público ou Teste Seletivo, com a juntada de cóp</w:t>
            </w:r>
            <w:r w:rsidR="00962ABC" w:rsidRPr="00F8287F">
              <w:rPr>
                <w:rFonts w:ascii="Arial" w:hAnsi="Arial" w:cs="Arial"/>
                <w:strike/>
                <w:sz w:val="22"/>
                <w:szCs w:val="22"/>
              </w:rPr>
              <w:t>ia da homologação do certame</w:t>
            </w:r>
            <w:r w:rsidR="00E620D4" w:rsidRPr="00F8287F">
              <w:rPr>
                <w:rFonts w:ascii="Arial" w:hAnsi="Arial" w:cs="Arial"/>
                <w:strike/>
                <w:sz w:val="22"/>
                <w:szCs w:val="22"/>
              </w:rPr>
              <w:t xml:space="preserve"> e</w:t>
            </w:r>
            <w:r w:rsidR="00F33E75" w:rsidRPr="00F8287F">
              <w:rPr>
                <w:rFonts w:ascii="Arial" w:hAnsi="Arial" w:cs="Arial"/>
                <w:strike/>
                <w:sz w:val="22"/>
                <w:szCs w:val="22"/>
              </w:rPr>
              <w:t>,</w:t>
            </w:r>
            <w:r w:rsidR="00E620D4" w:rsidRPr="00F8287F">
              <w:rPr>
                <w:rFonts w:ascii="Arial" w:hAnsi="Arial" w:cs="Arial"/>
                <w:strike/>
                <w:sz w:val="22"/>
                <w:szCs w:val="22"/>
              </w:rPr>
              <w:t xml:space="preserve"> em caso de prorrogação, juntar a cópia do ato que prorrogou a validade do mesmo com a sua publicação;</w:t>
            </w:r>
          </w:p>
        </w:tc>
        <w:tc>
          <w:tcPr>
            <w:tcW w:w="538" w:type="dxa"/>
            <w:tcBorders>
              <w:top w:val="single" w:sz="4" w:space="0" w:color="auto"/>
              <w:left w:val="single" w:sz="4" w:space="0" w:color="auto"/>
              <w:bottom w:val="single" w:sz="4" w:space="0" w:color="auto"/>
              <w:right w:val="single" w:sz="4" w:space="0" w:color="auto"/>
            </w:tcBorders>
          </w:tcPr>
          <w:p w14:paraId="677A372C" w14:textId="77777777" w:rsidR="00E620D4" w:rsidRPr="00F8287F" w:rsidRDefault="00E620D4"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56A38985" w14:textId="77777777" w:rsidR="00E620D4" w:rsidRPr="00F8287F" w:rsidRDefault="00E620D4"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5ADF9ACB" w14:textId="77777777" w:rsidR="00E620D4" w:rsidRPr="00F8287F" w:rsidRDefault="00E620D4"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4F4231AA" w14:textId="77777777" w:rsidR="00E620D4" w:rsidRPr="00F8287F" w:rsidRDefault="00E620D4" w:rsidP="00E02D0E">
            <w:pPr>
              <w:spacing w:before="120" w:after="120"/>
              <w:jc w:val="both"/>
              <w:rPr>
                <w:rFonts w:ascii="Arial" w:hAnsi="Arial" w:cs="Arial"/>
                <w:strike/>
                <w:sz w:val="22"/>
                <w:szCs w:val="22"/>
              </w:rPr>
            </w:pPr>
          </w:p>
        </w:tc>
      </w:tr>
      <w:tr w:rsidR="00E620D4" w:rsidRPr="00F8287F" w14:paraId="1B926F5D" w14:textId="77777777" w:rsidTr="00770FE0">
        <w:tc>
          <w:tcPr>
            <w:tcW w:w="5301" w:type="dxa"/>
            <w:tcBorders>
              <w:top w:val="single" w:sz="4" w:space="0" w:color="auto"/>
              <w:left w:val="single" w:sz="4" w:space="0" w:color="auto"/>
              <w:bottom w:val="single" w:sz="4" w:space="0" w:color="auto"/>
              <w:right w:val="single" w:sz="4" w:space="0" w:color="auto"/>
            </w:tcBorders>
          </w:tcPr>
          <w:p w14:paraId="71FAC182" w14:textId="28AFE475" w:rsidR="00DF2AE9" w:rsidRPr="00F8287F" w:rsidRDefault="00994FE0" w:rsidP="00E02D0E">
            <w:pPr>
              <w:spacing w:before="120" w:after="120"/>
              <w:jc w:val="both"/>
              <w:rPr>
                <w:rFonts w:ascii="Arial" w:hAnsi="Arial" w:cs="Arial"/>
                <w:strike/>
                <w:sz w:val="22"/>
                <w:szCs w:val="22"/>
              </w:rPr>
            </w:pPr>
            <w:r w:rsidRPr="00F8287F">
              <w:rPr>
                <w:rFonts w:ascii="Arial" w:hAnsi="Arial" w:cs="Arial"/>
                <w:strike/>
                <w:sz w:val="22"/>
                <w:szCs w:val="22"/>
              </w:rPr>
              <w:t>6</w:t>
            </w:r>
            <w:r w:rsidR="00E620D4" w:rsidRPr="00F8287F">
              <w:rPr>
                <w:rFonts w:ascii="Arial" w:hAnsi="Arial" w:cs="Arial"/>
                <w:strike/>
                <w:sz w:val="22"/>
                <w:szCs w:val="22"/>
              </w:rPr>
              <w:t>. declaração firmada pela autoridade competente, atestando que os admitidos apresentaram declaração de não existência de acúmulo de cargos ou empregos dos servidores admitidos, nem a percepção de benefício proveniente d</w:t>
            </w:r>
            <w:r w:rsidR="00F33E75" w:rsidRPr="00F8287F">
              <w:rPr>
                <w:rFonts w:ascii="Arial" w:hAnsi="Arial" w:cs="Arial"/>
                <w:strike/>
                <w:sz w:val="22"/>
                <w:szCs w:val="22"/>
              </w:rPr>
              <w:t>o</w:t>
            </w:r>
            <w:r w:rsidR="00E620D4" w:rsidRPr="00F8287F">
              <w:rPr>
                <w:rFonts w:ascii="Arial" w:hAnsi="Arial" w:cs="Arial"/>
                <w:strike/>
                <w:sz w:val="22"/>
                <w:szCs w:val="22"/>
              </w:rPr>
              <w:t xml:space="preserve"> regime próprio de previdência social ou do regime geral de previdência social relativo a emprego público, excetuadas as hipóteses previstas no art. 37, incisos XVI e XVII</w:t>
            </w:r>
            <w:r w:rsidR="00F33E75" w:rsidRPr="00F8287F">
              <w:rPr>
                <w:rFonts w:ascii="Arial" w:hAnsi="Arial" w:cs="Arial"/>
                <w:strike/>
                <w:sz w:val="22"/>
                <w:szCs w:val="22"/>
              </w:rPr>
              <w:t>,</w:t>
            </w:r>
            <w:r w:rsidR="00E620D4" w:rsidRPr="00F8287F">
              <w:rPr>
                <w:rFonts w:ascii="Arial" w:hAnsi="Arial" w:cs="Arial"/>
                <w:strike/>
                <w:sz w:val="22"/>
                <w:szCs w:val="22"/>
              </w:rPr>
              <w:t xml:space="preserve"> da Constituição Federal.</w:t>
            </w:r>
          </w:p>
          <w:p w14:paraId="3BDE9402" w14:textId="77777777" w:rsidR="00E620D4" w:rsidRPr="00F8287F" w:rsidRDefault="00E620D4" w:rsidP="00E02D0E">
            <w:pPr>
              <w:spacing w:before="120" w:after="120"/>
              <w:jc w:val="both"/>
              <w:rPr>
                <w:rFonts w:ascii="Arial" w:hAnsi="Arial" w:cs="Arial"/>
                <w:strike/>
                <w:sz w:val="22"/>
                <w:szCs w:val="22"/>
              </w:rPr>
            </w:pPr>
          </w:p>
        </w:tc>
        <w:tc>
          <w:tcPr>
            <w:tcW w:w="538" w:type="dxa"/>
            <w:tcBorders>
              <w:top w:val="single" w:sz="4" w:space="0" w:color="auto"/>
              <w:left w:val="single" w:sz="4" w:space="0" w:color="auto"/>
              <w:bottom w:val="single" w:sz="4" w:space="0" w:color="auto"/>
              <w:right w:val="single" w:sz="4" w:space="0" w:color="auto"/>
            </w:tcBorders>
          </w:tcPr>
          <w:p w14:paraId="64E0ED43" w14:textId="77777777" w:rsidR="00E620D4" w:rsidRPr="00F8287F" w:rsidRDefault="00E620D4"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23FB09B2" w14:textId="77777777" w:rsidR="00E620D4" w:rsidRPr="00F8287F" w:rsidRDefault="00E620D4"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70AFA9C8" w14:textId="77777777" w:rsidR="00E620D4" w:rsidRPr="00F8287F" w:rsidRDefault="00E620D4"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1E115FBC" w14:textId="77777777" w:rsidR="00E620D4" w:rsidRPr="00F8287F" w:rsidRDefault="00E620D4" w:rsidP="00E02D0E">
            <w:pPr>
              <w:spacing w:before="120" w:after="120"/>
              <w:jc w:val="both"/>
              <w:rPr>
                <w:rFonts w:ascii="Arial" w:hAnsi="Arial" w:cs="Arial"/>
                <w:strike/>
                <w:sz w:val="22"/>
                <w:szCs w:val="22"/>
              </w:rPr>
            </w:pPr>
          </w:p>
        </w:tc>
      </w:tr>
      <w:tr w:rsidR="002A6FB7" w:rsidRPr="00F8287F" w14:paraId="2BDBA788" w14:textId="77777777" w:rsidTr="00770FE0">
        <w:tc>
          <w:tcPr>
            <w:tcW w:w="5301" w:type="dxa"/>
            <w:tcBorders>
              <w:top w:val="single" w:sz="4" w:space="0" w:color="auto"/>
              <w:left w:val="single" w:sz="4" w:space="0" w:color="auto"/>
              <w:bottom w:val="single" w:sz="4" w:space="0" w:color="auto"/>
              <w:right w:val="single" w:sz="4" w:space="0" w:color="auto"/>
            </w:tcBorders>
          </w:tcPr>
          <w:p w14:paraId="5BC701E0" w14:textId="4FE58ED3" w:rsidR="002A6FB7" w:rsidRPr="00F8287F" w:rsidRDefault="002A6FB7" w:rsidP="00E02D0E">
            <w:pPr>
              <w:spacing w:before="120" w:after="120"/>
              <w:jc w:val="both"/>
              <w:rPr>
                <w:rFonts w:ascii="Arial" w:hAnsi="Arial" w:cs="Arial"/>
                <w:strike/>
                <w:sz w:val="22"/>
                <w:szCs w:val="22"/>
              </w:rPr>
            </w:pPr>
            <w:r w:rsidRPr="00F8287F">
              <w:rPr>
                <w:rFonts w:ascii="Arial" w:hAnsi="Arial" w:cs="Arial"/>
                <w:strike/>
                <w:sz w:val="22"/>
                <w:szCs w:val="22"/>
              </w:rPr>
              <w:t xml:space="preserve">7. </w:t>
            </w:r>
            <w:r w:rsidRPr="00F8287F">
              <w:rPr>
                <w:rFonts w:ascii="Arial" w:hAnsi="Arial" w:cs="Arial"/>
                <w:bCs/>
                <w:strike/>
                <w:sz w:val="22"/>
                <w:szCs w:val="22"/>
              </w:rPr>
              <w:t>certificação pelo órgão de controle interno quanto à legalidade das admissões comunicadas e certificação de que as informações declaradas nos autos e prestadas por meio eletrônico conferem com a documentação arquivada junto ao ente promotor do certame.</w:t>
            </w:r>
            <w:r w:rsidR="00770FE0">
              <w:rPr>
                <w:rFonts w:ascii="Arial" w:hAnsi="Arial" w:cs="Arial"/>
                <w:bCs/>
                <w:strike/>
                <w:sz w:val="22"/>
                <w:szCs w:val="22"/>
              </w:rPr>
              <w:t xml:space="preserve"> </w:t>
            </w:r>
            <w:r w:rsidR="00770FE0" w:rsidRPr="00770FE0">
              <w:rPr>
                <w:rFonts w:ascii="Arial" w:hAnsi="Arial" w:cs="Arial"/>
                <w:bCs/>
                <w:strike/>
                <w:sz w:val="22"/>
                <w:szCs w:val="22"/>
              </w:rPr>
              <w:t>(</w:t>
            </w:r>
            <w:r w:rsidR="00770FE0" w:rsidRPr="00770FE0">
              <w:rPr>
                <w:rFonts w:ascii="Arial" w:hAnsi="Arial" w:cs="Arial"/>
                <w:bCs/>
                <w:strike/>
                <w:color w:val="0000FF"/>
                <w:sz w:val="22"/>
                <w:szCs w:val="22"/>
              </w:rPr>
              <w:t xml:space="preserve">Retificação publicada no </w:t>
            </w:r>
            <w:hyperlink r:id="rId10" w:history="1">
              <w:r w:rsidR="00770FE0" w:rsidRPr="00770FE0">
                <w:rPr>
                  <w:rStyle w:val="Hyperlink"/>
                  <w:rFonts w:ascii="Arial" w:hAnsi="Arial" w:cs="Arial"/>
                  <w:bCs/>
                  <w:strike/>
                  <w:color w:val="0000FF"/>
                  <w:sz w:val="22"/>
                  <w:szCs w:val="22"/>
                </w:rPr>
                <w:t>AOTC n. 262, de 13. ago.2010, p. 60-61</w:t>
              </w:r>
            </w:hyperlink>
            <w:r w:rsidR="00770FE0" w:rsidRPr="00770FE0">
              <w:rPr>
                <w:rFonts w:ascii="Arial" w:hAnsi="Arial" w:cs="Arial"/>
                <w:bCs/>
                <w:strike/>
                <w:sz w:val="22"/>
                <w:szCs w:val="22"/>
              </w:rPr>
              <w:t>)</w:t>
            </w:r>
          </w:p>
        </w:tc>
        <w:tc>
          <w:tcPr>
            <w:tcW w:w="538" w:type="dxa"/>
            <w:tcBorders>
              <w:top w:val="single" w:sz="4" w:space="0" w:color="auto"/>
              <w:left w:val="single" w:sz="4" w:space="0" w:color="auto"/>
              <w:bottom w:val="single" w:sz="4" w:space="0" w:color="auto"/>
              <w:right w:val="single" w:sz="4" w:space="0" w:color="auto"/>
            </w:tcBorders>
          </w:tcPr>
          <w:p w14:paraId="7C9FC5F6" w14:textId="77777777" w:rsidR="002A6FB7" w:rsidRPr="00F8287F" w:rsidRDefault="002A6FB7" w:rsidP="00E02D0E">
            <w:pPr>
              <w:spacing w:before="120" w:after="120"/>
              <w:jc w:val="both"/>
              <w:rPr>
                <w:rFonts w:ascii="Arial" w:hAnsi="Arial" w:cs="Arial"/>
                <w:strike/>
                <w:sz w:val="22"/>
                <w:szCs w:val="22"/>
              </w:rPr>
            </w:pPr>
          </w:p>
        </w:tc>
        <w:tc>
          <w:tcPr>
            <w:tcW w:w="613" w:type="dxa"/>
            <w:tcBorders>
              <w:top w:val="single" w:sz="4" w:space="0" w:color="auto"/>
              <w:left w:val="single" w:sz="4" w:space="0" w:color="auto"/>
              <w:bottom w:val="single" w:sz="4" w:space="0" w:color="auto"/>
              <w:right w:val="single" w:sz="4" w:space="0" w:color="auto"/>
            </w:tcBorders>
          </w:tcPr>
          <w:p w14:paraId="187A7B89" w14:textId="77777777" w:rsidR="002A6FB7" w:rsidRPr="00F8287F" w:rsidRDefault="002A6FB7" w:rsidP="00E02D0E">
            <w:pPr>
              <w:spacing w:before="120" w:after="120"/>
              <w:jc w:val="both"/>
              <w:rPr>
                <w:rFonts w:ascii="Arial" w:hAnsi="Arial" w:cs="Arial"/>
                <w:strike/>
                <w:sz w:val="22"/>
                <w:szCs w:val="22"/>
              </w:rPr>
            </w:pPr>
          </w:p>
        </w:tc>
        <w:tc>
          <w:tcPr>
            <w:tcW w:w="693" w:type="dxa"/>
            <w:tcBorders>
              <w:top w:val="single" w:sz="4" w:space="0" w:color="auto"/>
              <w:left w:val="single" w:sz="4" w:space="0" w:color="auto"/>
              <w:bottom w:val="single" w:sz="4" w:space="0" w:color="auto"/>
              <w:right w:val="single" w:sz="4" w:space="0" w:color="auto"/>
            </w:tcBorders>
          </w:tcPr>
          <w:p w14:paraId="2DE1F257" w14:textId="77777777" w:rsidR="002A6FB7" w:rsidRPr="00F8287F" w:rsidRDefault="002A6FB7" w:rsidP="00E02D0E">
            <w:pPr>
              <w:spacing w:before="120" w:after="120"/>
              <w:jc w:val="both"/>
              <w:rPr>
                <w:rFonts w:ascii="Arial" w:hAnsi="Arial" w:cs="Arial"/>
                <w:strike/>
                <w:sz w:val="22"/>
                <w:szCs w:val="22"/>
              </w:rPr>
            </w:pPr>
          </w:p>
        </w:tc>
        <w:tc>
          <w:tcPr>
            <w:tcW w:w="2323" w:type="dxa"/>
            <w:tcBorders>
              <w:top w:val="single" w:sz="4" w:space="0" w:color="auto"/>
              <w:left w:val="single" w:sz="4" w:space="0" w:color="auto"/>
              <w:bottom w:val="single" w:sz="4" w:space="0" w:color="auto"/>
              <w:right w:val="single" w:sz="4" w:space="0" w:color="auto"/>
            </w:tcBorders>
          </w:tcPr>
          <w:p w14:paraId="501AB697" w14:textId="77777777" w:rsidR="002A6FB7" w:rsidRPr="00F8287F" w:rsidRDefault="002A6FB7" w:rsidP="00E02D0E">
            <w:pPr>
              <w:spacing w:before="120" w:after="120"/>
              <w:jc w:val="both"/>
              <w:rPr>
                <w:rFonts w:ascii="Arial" w:hAnsi="Arial" w:cs="Arial"/>
                <w:strike/>
                <w:sz w:val="22"/>
                <w:szCs w:val="22"/>
              </w:rPr>
            </w:pPr>
          </w:p>
        </w:tc>
      </w:tr>
    </w:tbl>
    <w:p w14:paraId="163EC0FC" w14:textId="77777777" w:rsidR="00E620D4" w:rsidRPr="00F8287F" w:rsidRDefault="00E620D4" w:rsidP="00E02D0E">
      <w:pPr>
        <w:jc w:val="both"/>
        <w:rPr>
          <w:rFonts w:ascii="Arial" w:hAnsi="Arial" w:cs="Arial"/>
          <w:strike/>
          <w:sz w:val="28"/>
          <w:szCs w:val="28"/>
        </w:rPr>
      </w:pPr>
    </w:p>
    <w:sectPr w:rsidR="00E620D4" w:rsidRPr="00F8287F" w:rsidSect="00B67BBA">
      <w:headerReference w:type="default" r:id="rId11"/>
      <w:footerReference w:type="even" r:id="rId12"/>
      <w:footerReference w:type="default" r:id="rId13"/>
      <w:footnotePr>
        <w:numFmt w:val="chicago"/>
      </w:footnotePr>
      <w:pgSz w:w="12240" w:h="15840"/>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A3FD" w14:textId="77777777" w:rsidR="006F043A" w:rsidRDefault="006F043A">
      <w:r>
        <w:separator/>
      </w:r>
    </w:p>
  </w:endnote>
  <w:endnote w:type="continuationSeparator" w:id="0">
    <w:p w14:paraId="15260A04" w14:textId="77777777" w:rsidR="006F043A" w:rsidRDefault="006F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40B4" w14:textId="77777777" w:rsidR="0002516E" w:rsidRDefault="0002516E" w:rsidP="0007539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D9F735" w14:textId="77777777" w:rsidR="0002516E" w:rsidRDefault="0002516E" w:rsidP="0054546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8218" w14:textId="40D02E7C" w:rsidR="0002516E" w:rsidRDefault="0002516E" w:rsidP="00075396">
    <w:pPr>
      <w:pStyle w:val="Rodap"/>
      <w:framePr w:wrap="around" w:vAnchor="text" w:hAnchor="margin" w:xAlign="right" w:y="1"/>
      <w:rPr>
        <w:rStyle w:val="Nmerodepgina"/>
      </w:rPr>
    </w:pPr>
  </w:p>
  <w:p w14:paraId="0E9987EC" w14:textId="77777777" w:rsidR="0002516E" w:rsidRDefault="0002516E" w:rsidP="0054546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CE0A" w14:textId="77777777" w:rsidR="006F043A" w:rsidRDefault="006F043A">
      <w:r>
        <w:separator/>
      </w:r>
    </w:p>
  </w:footnote>
  <w:footnote w:type="continuationSeparator" w:id="0">
    <w:p w14:paraId="5A460EE8" w14:textId="77777777" w:rsidR="006F043A" w:rsidRDefault="006F043A">
      <w:r>
        <w:continuationSeparator/>
      </w:r>
    </w:p>
  </w:footnote>
  <w:footnote w:id="1">
    <w:p w14:paraId="7D075783" w14:textId="77777777" w:rsidR="004232F8" w:rsidRPr="00FF6009" w:rsidRDefault="004232F8" w:rsidP="004232F8">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23953814" w14:textId="71A45A48" w:rsidR="00867BE5" w:rsidRPr="00EB3EB0" w:rsidRDefault="00301CCC" w:rsidP="004C1491">
      <w:pPr>
        <w:numPr>
          <w:ilvl w:val="0"/>
          <w:numId w:val="7"/>
        </w:numPr>
        <w:ind w:left="426" w:hanging="284"/>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867BE5" w:rsidRPr="00F000CD">
          <w:rPr>
            <w:rStyle w:val="Hyperlink"/>
            <w:rFonts w:ascii="Arial" w:hAnsi="Arial" w:cs="Arial"/>
            <w:b/>
            <w:bCs/>
            <w:color w:val="0000FF"/>
            <w:sz w:val="20"/>
            <w:szCs w:val="20"/>
          </w:rPr>
          <w:t xml:space="preserve">Atos Oficiais do </w:t>
        </w:r>
        <w:r w:rsidR="00867BE5" w:rsidRPr="0006003D">
          <w:rPr>
            <w:rStyle w:val="Hyperlink"/>
            <w:rFonts w:ascii="Arial" w:hAnsi="Arial" w:cs="Arial"/>
            <w:b/>
            <w:bCs/>
            <w:color w:val="0000FF"/>
            <w:sz w:val="20"/>
            <w:szCs w:val="20"/>
          </w:rPr>
          <w:t>Tribunal</w:t>
        </w:r>
        <w:r w:rsidR="00867BE5" w:rsidRPr="00F000CD">
          <w:rPr>
            <w:rStyle w:val="Hyperlink"/>
            <w:rFonts w:ascii="Arial" w:hAnsi="Arial" w:cs="Arial"/>
            <w:b/>
            <w:bCs/>
            <w:color w:val="0000FF"/>
            <w:sz w:val="20"/>
            <w:szCs w:val="20"/>
          </w:rPr>
          <w:t xml:space="preserve"> de Contas do Estado do Paraná</w:t>
        </w:r>
        <w:r w:rsidR="00867BE5" w:rsidRPr="00F000CD">
          <w:rPr>
            <w:rStyle w:val="Hyperlink"/>
            <w:rFonts w:ascii="Arial" w:hAnsi="Arial" w:cs="Arial"/>
            <w:bCs/>
            <w:color w:val="0000FF"/>
            <w:sz w:val="20"/>
            <w:szCs w:val="20"/>
          </w:rPr>
          <w:t>,</w:t>
        </w:r>
        <w:r w:rsidR="00867BE5" w:rsidRPr="00F000CD">
          <w:rPr>
            <w:rStyle w:val="Hyperlink"/>
            <w:rFonts w:ascii="Arial" w:hAnsi="Arial" w:cs="Arial"/>
            <w:color w:val="0000FF"/>
            <w:sz w:val="20"/>
            <w:szCs w:val="20"/>
          </w:rPr>
          <w:t xml:space="preserve"> Curitiba, PR, n. 238, 26 fev. 2010, p. 84-86.</w:t>
        </w:r>
      </w:hyperlink>
    </w:p>
    <w:p w14:paraId="0AC70E30" w14:textId="620E8B7D" w:rsidR="004232F8" w:rsidRPr="00EB3EB0" w:rsidRDefault="00301CCC" w:rsidP="004C1491">
      <w:pPr>
        <w:pStyle w:val="Textodenotaderodap"/>
        <w:numPr>
          <w:ilvl w:val="0"/>
          <w:numId w:val="7"/>
        </w:numPr>
        <w:ind w:left="426" w:hanging="284"/>
        <w:rPr>
          <w:rFonts w:ascii="Arial" w:hAnsi="Arial" w:cs="Arial"/>
        </w:rPr>
      </w:pPr>
      <w:r w:rsidRPr="00AB1444">
        <w:rPr>
          <w:rFonts w:ascii="Arial" w:hAnsi="Arial" w:cs="Arial"/>
        </w:rPr>
        <w:t xml:space="preserve">Este texto não substitui o </w:t>
      </w:r>
      <w:r w:rsidR="00AD3C5F">
        <w:rPr>
          <w:rFonts w:ascii="Arial" w:hAnsi="Arial" w:cs="Arial"/>
        </w:rPr>
        <w:t>re</w:t>
      </w:r>
      <w:r w:rsidRPr="00AB1444">
        <w:rPr>
          <w:rFonts w:ascii="Arial" w:hAnsi="Arial" w:cs="Arial"/>
        </w:rPr>
        <w:t xml:space="preserve">publicado </w:t>
      </w:r>
      <w:r w:rsidR="00BA6D39" w:rsidRPr="001E55D2">
        <w:rPr>
          <w:rFonts w:ascii="Arial" w:hAnsi="Arial" w:cs="Arial"/>
        </w:rPr>
        <w:t xml:space="preserve">(por incorreção no item 7, do Anexo II) </w:t>
      </w:r>
      <w:r w:rsidRPr="00AB1444">
        <w:rPr>
          <w:rFonts w:ascii="Arial" w:hAnsi="Arial" w:cs="Arial"/>
        </w:rPr>
        <w:t>no periódico:</w:t>
      </w:r>
      <w:r w:rsidR="00AD3C5F">
        <w:rPr>
          <w:rFonts w:ascii="Arial" w:hAnsi="Arial" w:cs="Arial"/>
        </w:rPr>
        <w:t xml:space="preserve"> </w:t>
      </w:r>
      <w:r w:rsidR="00867BE5" w:rsidRPr="00EB3EB0">
        <w:rPr>
          <w:rFonts w:ascii="Arial" w:hAnsi="Arial" w:cs="Arial"/>
        </w:rPr>
        <w:t xml:space="preserve"> </w:t>
      </w:r>
      <w:hyperlink r:id="rId2" w:history="1">
        <w:r w:rsidR="00867BE5" w:rsidRPr="00F000CD">
          <w:rPr>
            <w:rStyle w:val="Hyperlink"/>
            <w:rFonts w:ascii="Arial" w:hAnsi="Arial" w:cs="Arial"/>
            <w:b/>
            <w:bCs/>
            <w:color w:val="0000FF"/>
          </w:rPr>
          <w:t>Atos Oficiais do Tribunal de Contas do Estado do Paraná</w:t>
        </w:r>
        <w:r w:rsidR="00867BE5" w:rsidRPr="00F000CD">
          <w:rPr>
            <w:rStyle w:val="Hyperlink"/>
            <w:rFonts w:ascii="Arial" w:hAnsi="Arial" w:cs="Arial"/>
            <w:bCs/>
            <w:color w:val="0000FF"/>
          </w:rPr>
          <w:t>,</w:t>
        </w:r>
        <w:r w:rsidR="00867BE5" w:rsidRPr="00F000CD">
          <w:rPr>
            <w:rStyle w:val="Hyperlink"/>
            <w:rFonts w:ascii="Arial" w:hAnsi="Arial" w:cs="Arial"/>
            <w:color w:val="0000FF"/>
          </w:rPr>
          <w:t xml:space="preserve"> Curitiba, PR, n. 262, 13 ago. 2010, p. 60-61</w:t>
        </w:r>
      </w:hyperlink>
      <w:r w:rsidR="00867BE5" w:rsidRPr="00F000CD">
        <w:rPr>
          <w:rFonts w:ascii="Arial" w:hAnsi="Arial" w:cs="Arial"/>
          <w:color w:val="0000FF"/>
        </w:rPr>
        <w:t>.</w:t>
      </w:r>
    </w:p>
    <w:p w14:paraId="7849C4EA" w14:textId="1792E9A0" w:rsidR="008B5B26" w:rsidRPr="00EB3EB0" w:rsidRDefault="003F61AA" w:rsidP="004C1491">
      <w:pPr>
        <w:pStyle w:val="Textodenotaderodap"/>
        <w:numPr>
          <w:ilvl w:val="0"/>
          <w:numId w:val="7"/>
        </w:numPr>
        <w:tabs>
          <w:tab w:val="left" w:pos="426"/>
        </w:tabs>
        <w:ind w:left="426" w:hanging="284"/>
        <w:rPr>
          <w:rStyle w:val="Hyperlink"/>
          <w:rFonts w:ascii="Arial" w:hAnsi="Arial" w:cs="Arial"/>
        </w:rPr>
      </w:pPr>
      <w:r w:rsidRPr="00440443">
        <w:rPr>
          <w:rFonts w:ascii="Arial" w:hAnsi="Arial" w:cs="Arial"/>
        </w:rPr>
        <w:t>Origem:</w:t>
      </w:r>
      <w:r w:rsidRPr="00440443">
        <w:rPr>
          <w:rFonts w:cs="Calibri"/>
        </w:rPr>
        <w:t xml:space="preserve"> </w:t>
      </w:r>
      <w:r w:rsidR="008B5B26" w:rsidRPr="00EB3EB0">
        <w:rPr>
          <w:rFonts w:ascii="Arial" w:hAnsi="Arial" w:cs="Arial"/>
        </w:rPr>
        <w:t xml:space="preserve">Processo n. 2609-0/10 – </w:t>
      </w:r>
      <w:hyperlink r:id="rId3" w:history="1">
        <w:r w:rsidR="008B5B26" w:rsidRPr="00F000CD">
          <w:rPr>
            <w:rStyle w:val="Hyperlink"/>
            <w:rFonts w:ascii="Arial" w:hAnsi="Arial" w:cs="Arial"/>
            <w:color w:val="0000FF"/>
          </w:rPr>
          <w:t>Acórdão n. 380/2010 – Tribunal Pleno.</w:t>
        </w:r>
      </w:hyperlink>
    </w:p>
    <w:p w14:paraId="16B50340" w14:textId="35B6B76E" w:rsidR="00641678" w:rsidRPr="0006003D" w:rsidRDefault="002813E2" w:rsidP="00EF75DA">
      <w:pPr>
        <w:numPr>
          <w:ilvl w:val="0"/>
          <w:numId w:val="7"/>
        </w:numPr>
        <w:ind w:left="426" w:hanging="284"/>
        <w:rPr>
          <w:rFonts w:ascii="Arial" w:hAnsi="Arial" w:cs="Arial"/>
          <w:sz w:val="20"/>
          <w:szCs w:val="20"/>
        </w:rPr>
      </w:pPr>
      <w:r w:rsidRPr="002813E2">
        <w:rPr>
          <w:rFonts w:ascii="Arial" w:hAnsi="Arial" w:cs="Arial"/>
          <w:b/>
          <w:sz w:val="20"/>
          <w:szCs w:val="20"/>
        </w:rPr>
        <w:t xml:space="preserve">Ver também: </w:t>
      </w:r>
      <w:hyperlink r:id="rId4" w:history="1">
        <w:r w:rsidRPr="002813E2">
          <w:rPr>
            <w:rStyle w:val="Hyperlink"/>
            <w:rFonts w:ascii="Arial" w:hAnsi="Arial" w:cs="Arial"/>
            <w:color w:val="0000FF"/>
            <w:sz w:val="20"/>
            <w:szCs w:val="20"/>
          </w:rPr>
          <w:t>Resolução n. 19, de 5 de dezembro de 2009</w:t>
        </w:r>
      </w:hyperlink>
      <w:r w:rsidRPr="002813E2">
        <w:rPr>
          <w:rStyle w:val="Hyperlink"/>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7B72" w14:textId="77777777" w:rsidR="00EA763C" w:rsidRDefault="00000000" w:rsidP="00EA763C">
    <w:pPr>
      <w:pStyle w:val="Cabealho"/>
      <w:spacing w:before="240" w:after="120"/>
      <w:ind w:left="1134"/>
      <w:jc w:val="center"/>
      <w:rPr>
        <w:rFonts w:ascii="Arial" w:hAnsi="Arial" w:cs="Arial"/>
        <w:b/>
        <w:sz w:val="28"/>
        <w:szCs w:val="28"/>
      </w:rPr>
    </w:pPr>
    <w:r>
      <w:rPr>
        <w:noProof/>
        <w:sz w:val="20"/>
        <w:szCs w:val="20"/>
      </w:rPr>
      <w:pict w14:anchorId="1D1AE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13.85pt;margin-top:1.4pt;width:37.9pt;height:44.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EA763C">
      <w:rPr>
        <w:rFonts w:ascii="Arial" w:hAnsi="Arial" w:cs="Arial"/>
        <w:b/>
        <w:sz w:val="28"/>
        <w:szCs w:val="28"/>
      </w:rPr>
      <w:t>TRIBUNAL DE CONTAS DO ESTADO DO PARANÁ</w:t>
    </w:r>
  </w:p>
  <w:p w14:paraId="40C5E9B8" w14:textId="6F4AA14C" w:rsidR="0002516E" w:rsidRDefault="0002516E" w:rsidP="001F1BFB">
    <w:pPr>
      <w:jc w:val="right"/>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7208"/>
    <w:multiLevelType w:val="hybridMultilevel"/>
    <w:tmpl w:val="4F7A5342"/>
    <w:lvl w:ilvl="0" w:tplc="1184700E">
      <w:start w:val="1"/>
      <w:numFmt w:val="lowerLetter"/>
      <w:lvlText w:val="%1)"/>
      <w:lvlJc w:val="left"/>
      <w:pPr>
        <w:tabs>
          <w:tab w:val="num" w:pos="1188"/>
        </w:tabs>
        <w:ind w:left="1188" w:hanging="4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43B57"/>
    <w:multiLevelType w:val="hybridMultilevel"/>
    <w:tmpl w:val="8012AAA8"/>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 w15:restartNumberingAfterBreak="0">
    <w:nsid w:val="37963E83"/>
    <w:multiLevelType w:val="hybridMultilevel"/>
    <w:tmpl w:val="B8C875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A03E38"/>
    <w:multiLevelType w:val="hybridMultilevel"/>
    <w:tmpl w:val="CB7CED0E"/>
    <w:lvl w:ilvl="0" w:tplc="F0A2168E">
      <w:start w:val="1"/>
      <w:numFmt w:val="upperRoman"/>
      <w:lvlText w:val="%1."/>
      <w:lvlJc w:val="left"/>
      <w:pPr>
        <w:tabs>
          <w:tab w:val="num" w:pos="4533"/>
        </w:tabs>
        <w:ind w:left="4533" w:hanging="99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70BF2DDF"/>
    <w:multiLevelType w:val="hybridMultilevel"/>
    <w:tmpl w:val="109EBA9A"/>
    <w:lvl w:ilvl="0" w:tplc="47062C72">
      <w:start w:val="1"/>
      <w:numFmt w:val="lowerLetter"/>
      <w:lvlText w:val="%1)"/>
      <w:lvlJc w:val="left"/>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FA5532"/>
    <w:multiLevelType w:val="hybridMultilevel"/>
    <w:tmpl w:val="1E424AF4"/>
    <w:lvl w:ilvl="0" w:tplc="A6AA37C0">
      <w:start w:val="1"/>
      <w:numFmt w:val="upperRoman"/>
      <w:lvlText w:val="%1."/>
      <w:lvlJc w:val="left"/>
      <w:pPr>
        <w:tabs>
          <w:tab w:val="num" w:pos="3555"/>
        </w:tabs>
        <w:ind w:left="3555"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58873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525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08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804160">
    <w:abstractNumId w:val="1"/>
  </w:num>
  <w:num w:numId="5" w16cid:durableId="2061586417">
    <w:abstractNumId w:val="0"/>
  </w:num>
  <w:num w:numId="6" w16cid:durableId="425343634">
    <w:abstractNumId w:val="2"/>
  </w:num>
  <w:num w:numId="7" w16cid:durableId="57980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0D4"/>
    <w:rsid w:val="00005ADF"/>
    <w:rsid w:val="0002516E"/>
    <w:rsid w:val="00031E76"/>
    <w:rsid w:val="00032397"/>
    <w:rsid w:val="00054258"/>
    <w:rsid w:val="00056AF3"/>
    <w:rsid w:val="0006003D"/>
    <w:rsid w:val="000721A6"/>
    <w:rsid w:val="00075396"/>
    <w:rsid w:val="000772B6"/>
    <w:rsid w:val="00083EA2"/>
    <w:rsid w:val="000A2E1B"/>
    <w:rsid w:val="000B74FC"/>
    <w:rsid w:val="000D3840"/>
    <w:rsid w:val="000F2D4D"/>
    <w:rsid w:val="00101442"/>
    <w:rsid w:val="001107F0"/>
    <w:rsid w:val="00115954"/>
    <w:rsid w:val="00162BAF"/>
    <w:rsid w:val="00173AA6"/>
    <w:rsid w:val="0019393E"/>
    <w:rsid w:val="001B4FB3"/>
    <w:rsid w:val="001D5ED7"/>
    <w:rsid w:val="001F1BFB"/>
    <w:rsid w:val="002034E8"/>
    <w:rsid w:val="002111ED"/>
    <w:rsid w:val="002130CC"/>
    <w:rsid w:val="002316D4"/>
    <w:rsid w:val="002374FA"/>
    <w:rsid w:val="00276B69"/>
    <w:rsid w:val="00277806"/>
    <w:rsid w:val="002813E2"/>
    <w:rsid w:val="002A6570"/>
    <w:rsid w:val="002A6FB7"/>
    <w:rsid w:val="002C3B99"/>
    <w:rsid w:val="002C3E97"/>
    <w:rsid w:val="002C4A98"/>
    <w:rsid w:val="002D2B9E"/>
    <w:rsid w:val="002D629D"/>
    <w:rsid w:val="002E09F7"/>
    <w:rsid w:val="002E3860"/>
    <w:rsid w:val="00301637"/>
    <w:rsid w:val="00301CCC"/>
    <w:rsid w:val="003168A0"/>
    <w:rsid w:val="00320A1B"/>
    <w:rsid w:val="003217DD"/>
    <w:rsid w:val="00327073"/>
    <w:rsid w:val="00334079"/>
    <w:rsid w:val="00335F8B"/>
    <w:rsid w:val="00347365"/>
    <w:rsid w:val="00355B20"/>
    <w:rsid w:val="00357C30"/>
    <w:rsid w:val="003708DA"/>
    <w:rsid w:val="00374943"/>
    <w:rsid w:val="003926E9"/>
    <w:rsid w:val="003B607D"/>
    <w:rsid w:val="003F61AA"/>
    <w:rsid w:val="003F7486"/>
    <w:rsid w:val="00410200"/>
    <w:rsid w:val="00410C25"/>
    <w:rsid w:val="004140AD"/>
    <w:rsid w:val="00416415"/>
    <w:rsid w:val="00416C65"/>
    <w:rsid w:val="00420C62"/>
    <w:rsid w:val="004232F8"/>
    <w:rsid w:val="00434E6E"/>
    <w:rsid w:val="004368BA"/>
    <w:rsid w:val="00452B64"/>
    <w:rsid w:val="00460601"/>
    <w:rsid w:val="00473D6C"/>
    <w:rsid w:val="00486A17"/>
    <w:rsid w:val="00495BFB"/>
    <w:rsid w:val="00497BE1"/>
    <w:rsid w:val="004B4F46"/>
    <w:rsid w:val="004C1491"/>
    <w:rsid w:val="004C5159"/>
    <w:rsid w:val="004C59B2"/>
    <w:rsid w:val="004E3966"/>
    <w:rsid w:val="004F51DB"/>
    <w:rsid w:val="004F600B"/>
    <w:rsid w:val="00510B5C"/>
    <w:rsid w:val="00511896"/>
    <w:rsid w:val="00513615"/>
    <w:rsid w:val="00524BDC"/>
    <w:rsid w:val="005356EB"/>
    <w:rsid w:val="00535976"/>
    <w:rsid w:val="00544CBD"/>
    <w:rsid w:val="00544E9A"/>
    <w:rsid w:val="0054546A"/>
    <w:rsid w:val="00550BB6"/>
    <w:rsid w:val="00570268"/>
    <w:rsid w:val="00580187"/>
    <w:rsid w:val="00596B0D"/>
    <w:rsid w:val="005C689F"/>
    <w:rsid w:val="005D255E"/>
    <w:rsid w:val="005D54DC"/>
    <w:rsid w:val="00605776"/>
    <w:rsid w:val="00622AE1"/>
    <w:rsid w:val="00641678"/>
    <w:rsid w:val="00643B3F"/>
    <w:rsid w:val="00651179"/>
    <w:rsid w:val="00662BEF"/>
    <w:rsid w:val="006656F4"/>
    <w:rsid w:val="00665E01"/>
    <w:rsid w:val="006768D8"/>
    <w:rsid w:val="00685D85"/>
    <w:rsid w:val="006D0E91"/>
    <w:rsid w:val="006D75F8"/>
    <w:rsid w:val="006E6200"/>
    <w:rsid w:val="006F043A"/>
    <w:rsid w:val="006F4B1C"/>
    <w:rsid w:val="006F54CF"/>
    <w:rsid w:val="006F77F8"/>
    <w:rsid w:val="00726CC7"/>
    <w:rsid w:val="00743448"/>
    <w:rsid w:val="00745C0A"/>
    <w:rsid w:val="00754FB5"/>
    <w:rsid w:val="00760414"/>
    <w:rsid w:val="00763047"/>
    <w:rsid w:val="00770FE0"/>
    <w:rsid w:val="007926C0"/>
    <w:rsid w:val="007A15A5"/>
    <w:rsid w:val="007A1A59"/>
    <w:rsid w:val="007A3F4E"/>
    <w:rsid w:val="007A6FC3"/>
    <w:rsid w:val="007D14D5"/>
    <w:rsid w:val="007D5F4E"/>
    <w:rsid w:val="007E33D0"/>
    <w:rsid w:val="007F1F5F"/>
    <w:rsid w:val="008054A3"/>
    <w:rsid w:val="00811248"/>
    <w:rsid w:val="00832594"/>
    <w:rsid w:val="008471CC"/>
    <w:rsid w:val="00867BE5"/>
    <w:rsid w:val="00896383"/>
    <w:rsid w:val="008A4DED"/>
    <w:rsid w:val="008B06FE"/>
    <w:rsid w:val="008B5B26"/>
    <w:rsid w:val="008C3B66"/>
    <w:rsid w:val="008C406D"/>
    <w:rsid w:val="008E3D2C"/>
    <w:rsid w:val="008F5250"/>
    <w:rsid w:val="00902428"/>
    <w:rsid w:val="0093177B"/>
    <w:rsid w:val="0094676C"/>
    <w:rsid w:val="00962ABC"/>
    <w:rsid w:val="00975581"/>
    <w:rsid w:val="00985523"/>
    <w:rsid w:val="00994FE0"/>
    <w:rsid w:val="009B2E52"/>
    <w:rsid w:val="009B6885"/>
    <w:rsid w:val="009E1752"/>
    <w:rsid w:val="009E55A5"/>
    <w:rsid w:val="009E7563"/>
    <w:rsid w:val="009F4C53"/>
    <w:rsid w:val="00A32820"/>
    <w:rsid w:val="00A375A6"/>
    <w:rsid w:val="00A51528"/>
    <w:rsid w:val="00A90354"/>
    <w:rsid w:val="00AA2AE2"/>
    <w:rsid w:val="00AD3C5F"/>
    <w:rsid w:val="00AE0B8D"/>
    <w:rsid w:val="00B16C93"/>
    <w:rsid w:val="00B16CB5"/>
    <w:rsid w:val="00B3702B"/>
    <w:rsid w:val="00B468A2"/>
    <w:rsid w:val="00B54C83"/>
    <w:rsid w:val="00B54E43"/>
    <w:rsid w:val="00B65340"/>
    <w:rsid w:val="00B67BBA"/>
    <w:rsid w:val="00B75CDF"/>
    <w:rsid w:val="00B840EF"/>
    <w:rsid w:val="00B902DC"/>
    <w:rsid w:val="00B95847"/>
    <w:rsid w:val="00BA20F7"/>
    <w:rsid w:val="00BA3168"/>
    <w:rsid w:val="00BA5F5E"/>
    <w:rsid w:val="00BA6D39"/>
    <w:rsid w:val="00BD11A1"/>
    <w:rsid w:val="00BE00FF"/>
    <w:rsid w:val="00BF07F9"/>
    <w:rsid w:val="00BF0D4F"/>
    <w:rsid w:val="00BF49DA"/>
    <w:rsid w:val="00BF5724"/>
    <w:rsid w:val="00C000B7"/>
    <w:rsid w:val="00C241BA"/>
    <w:rsid w:val="00C37375"/>
    <w:rsid w:val="00C51536"/>
    <w:rsid w:val="00C8193D"/>
    <w:rsid w:val="00CA48EF"/>
    <w:rsid w:val="00CC0897"/>
    <w:rsid w:val="00CC6E4F"/>
    <w:rsid w:val="00CE3BFD"/>
    <w:rsid w:val="00D00F1A"/>
    <w:rsid w:val="00D23E73"/>
    <w:rsid w:val="00D24532"/>
    <w:rsid w:val="00D373AB"/>
    <w:rsid w:val="00D62C84"/>
    <w:rsid w:val="00D73FC3"/>
    <w:rsid w:val="00D77EDA"/>
    <w:rsid w:val="00D95BFD"/>
    <w:rsid w:val="00DD6AE8"/>
    <w:rsid w:val="00DE4A45"/>
    <w:rsid w:val="00DF2AE9"/>
    <w:rsid w:val="00E02D0E"/>
    <w:rsid w:val="00E13E1A"/>
    <w:rsid w:val="00E20BD1"/>
    <w:rsid w:val="00E42C4F"/>
    <w:rsid w:val="00E42F26"/>
    <w:rsid w:val="00E51568"/>
    <w:rsid w:val="00E60B76"/>
    <w:rsid w:val="00E619C4"/>
    <w:rsid w:val="00E620D4"/>
    <w:rsid w:val="00E75C55"/>
    <w:rsid w:val="00E763A5"/>
    <w:rsid w:val="00E86114"/>
    <w:rsid w:val="00E96A7C"/>
    <w:rsid w:val="00EA4EA4"/>
    <w:rsid w:val="00EA763C"/>
    <w:rsid w:val="00EB3EB0"/>
    <w:rsid w:val="00EB4603"/>
    <w:rsid w:val="00EC0651"/>
    <w:rsid w:val="00EC64C0"/>
    <w:rsid w:val="00ED3C13"/>
    <w:rsid w:val="00F000CD"/>
    <w:rsid w:val="00F02B38"/>
    <w:rsid w:val="00F222F3"/>
    <w:rsid w:val="00F2320D"/>
    <w:rsid w:val="00F30673"/>
    <w:rsid w:val="00F3091B"/>
    <w:rsid w:val="00F32956"/>
    <w:rsid w:val="00F33E75"/>
    <w:rsid w:val="00F44565"/>
    <w:rsid w:val="00F52BE2"/>
    <w:rsid w:val="00F64ABF"/>
    <w:rsid w:val="00F75D40"/>
    <w:rsid w:val="00F8287F"/>
    <w:rsid w:val="00F87A01"/>
    <w:rsid w:val="00FB2966"/>
    <w:rsid w:val="00FC13D8"/>
    <w:rsid w:val="00FD4629"/>
    <w:rsid w:val="00FE1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5EC25"/>
  <w15:chartTrackingRefBased/>
  <w15:docId w15:val="{D2C8DE9F-A818-4359-8F8F-FF5C9546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B5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620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F07F9"/>
    <w:pPr>
      <w:tabs>
        <w:tab w:val="left" w:pos="2268"/>
      </w:tabs>
      <w:spacing w:before="284"/>
      <w:ind w:firstLine="1418"/>
      <w:jc w:val="both"/>
    </w:pPr>
    <w:rPr>
      <w:szCs w:val="20"/>
    </w:rPr>
  </w:style>
  <w:style w:type="paragraph" w:styleId="Rodap">
    <w:name w:val="footer"/>
    <w:basedOn w:val="Normal"/>
    <w:rsid w:val="0054546A"/>
    <w:pPr>
      <w:tabs>
        <w:tab w:val="center" w:pos="4252"/>
        <w:tab w:val="right" w:pos="8504"/>
      </w:tabs>
    </w:pPr>
  </w:style>
  <w:style w:type="character" w:styleId="Nmerodepgina">
    <w:name w:val="page number"/>
    <w:basedOn w:val="Fontepargpadro"/>
    <w:rsid w:val="0054546A"/>
  </w:style>
  <w:style w:type="paragraph" w:styleId="Ttulo">
    <w:name w:val="Title"/>
    <w:basedOn w:val="Normal"/>
    <w:qFormat/>
    <w:rsid w:val="0019393E"/>
    <w:pPr>
      <w:keepNext/>
      <w:spacing w:before="240" w:after="240" w:line="360" w:lineRule="auto"/>
      <w:jc w:val="center"/>
      <w:outlineLvl w:val="0"/>
    </w:pPr>
    <w:rPr>
      <w:rFonts w:ascii="Verdana" w:hAnsi="Verdana"/>
      <w:b/>
      <w:smallCaps/>
      <w:sz w:val="28"/>
      <w:szCs w:val="20"/>
    </w:rPr>
  </w:style>
  <w:style w:type="paragraph" w:styleId="Subttulo">
    <w:name w:val="Subtitle"/>
    <w:basedOn w:val="Normal"/>
    <w:qFormat/>
    <w:rsid w:val="0019393E"/>
    <w:pPr>
      <w:spacing w:before="120" w:after="120" w:line="360" w:lineRule="auto"/>
      <w:jc w:val="center"/>
    </w:pPr>
    <w:rPr>
      <w:rFonts w:ascii="Arial" w:hAnsi="Arial" w:cs="Arial"/>
      <w:b/>
      <w:szCs w:val="28"/>
    </w:rPr>
  </w:style>
  <w:style w:type="paragraph" w:styleId="Recuodecorpodetexto3">
    <w:name w:val="Body Text Indent 3"/>
    <w:basedOn w:val="Normal"/>
    <w:rsid w:val="007E33D0"/>
    <w:pPr>
      <w:ind w:firstLine="720"/>
      <w:jc w:val="both"/>
    </w:pPr>
    <w:rPr>
      <w:color w:val="FF0000"/>
    </w:rPr>
  </w:style>
  <w:style w:type="paragraph" w:styleId="Cabealho">
    <w:name w:val="header"/>
    <w:basedOn w:val="Normal"/>
    <w:link w:val="CabealhoChar"/>
    <w:uiPriority w:val="99"/>
    <w:rsid w:val="001F1BFB"/>
    <w:pPr>
      <w:tabs>
        <w:tab w:val="center" w:pos="4252"/>
        <w:tab w:val="right" w:pos="8504"/>
      </w:tabs>
    </w:pPr>
  </w:style>
  <w:style w:type="paragraph" w:styleId="Textodebalo">
    <w:name w:val="Balloon Text"/>
    <w:basedOn w:val="Normal"/>
    <w:semiHidden/>
    <w:rsid w:val="00B67BBA"/>
    <w:rPr>
      <w:rFonts w:ascii="Tahoma" w:hAnsi="Tahoma" w:cs="Tahoma"/>
      <w:sz w:val="16"/>
      <w:szCs w:val="16"/>
    </w:rPr>
  </w:style>
  <w:style w:type="character" w:styleId="Hyperlink">
    <w:name w:val="Hyperlink"/>
    <w:rsid w:val="00E20BD1"/>
    <w:rPr>
      <w:color w:val="0563C1"/>
      <w:u w:val="single"/>
    </w:rPr>
  </w:style>
  <w:style w:type="character" w:styleId="MenoPendente">
    <w:name w:val="Unresolved Mention"/>
    <w:uiPriority w:val="99"/>
    <w:semiHidden/>
    <w:unhideWhenUsed/>
    <w:rsid w:val="00E20BD1"/>
    <w:rPr>
      <w:color w:val="605E5C"/>
      <w:shd w:val="clear" w:color="auto" w:fill="E1DFDD"/>
    </w:rPr>
  </w:style>
  <w:style w:type="paragraph" w:styleId="Textodenotaderodap">
    <w:name w:val="footnote text"/>
    <w:basedOn w:val="Normal"/>
    <w:link w:val="TextodenotaderodapChar"/>
    <w:rsid w:val="004232F8"/>
    <w:rPr>
      <w:sz w:val="20"/>
      <w:szCs w:val="20"/>
    </w:rPr>
  </w:style>
  <w:style w:type="character" w:customStyle="1" w:styleId="TextodenotaderodapChar">
    <w:name w:val="Texto de nota de rodapé Char"/>
    <w:basedOn w:val="Fontepargpadro"/>
    <w:link w:val="Textodenotaderodap"/>
    <w:rsid w:val="004232F8"/>
  </w:style>
  <w:style w:type="character" w:styleId="Refdenotaderodap">
    <w:name w:val="footnote reference"/>
    <w:rsid w:val="004232F8"/>
    <w:rPr>
      <w:vertAlign w:val="superscript"/>
    </w:rPr>
  </w:style>
  <w:style w:type="paragraph" w:customStyle="1" w:styleId="Default">
    <w:name w:val="Default"/>
    <w:rsid w:val="00867BE5"/>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EA763C"/>
    <w:rPr>
      <w:sz w:val="24"/>
      <w:szCs w:val="24"/>
    </w:rPr>
  </w:style>
  <w:style w:type="paragraph" w:customStyle="1" w:styleId="Texto">
    <w:name w:val="Texto"/>
    <w:basedOn w:val="Normal"/>
    <w:rsid w:val="00F8287F"/>
    <w:pPr>
      <w:tabs>
        <w:tab w:val="left" w:pos="1260"/>
        <w:tab w:val="left" w:pos="1440"/>
        <w:tab w:val="left" w:pos="1620"/>
        <w:tab w:val="left" w:pos="1800"/>
        <w:tab w:val="left" w:pos="1980"/>
      </w:tabs>
      <w:spacing w:before="120"/>
      <w:ind w:firstLine="68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3830">
      <w:bodyDiv w:val="1"/>
      <w:marLeft w:val="0"/>
      <w:marRight w:val="0"/>
      <w:marTop w:val="0"/>
      <w:marBottom w:val="0"/>
      <w:divBdr>
        <w:top w:val="none" w:sz="0" w:space="0" w:color="auto"/>
        <w:left w:val="none" w:sz="0" w:space="0" w:color="auto"/>
        <w:bottom w:val="none" w:sz="0" w:space="0" w:color="auto"/>
        <w:right w:val="none" w:sz="0" w:space="0" w:color="auto"/>
      </w:divBdr>
    </w:div>
    <w:div w:id="774638700">
      <w:bodyDiv w:val="1"/>
      <w:marLeft w:val="0"/>
      <w:marRight w:val="0"/>
      <w:marTop w:val="0"/>
      <w:marBottom w:val="0"/>
      <w:divBdr>
        <w:top w:val="none" w:sz="0" w:space="0" w:color="auto"/>
        <w:left w:val="none" w:sz="0" w:space="0" w:color="auto"/>
        <w:bottom w:val="none" w:sz="0" w:space="0" w:color="auto"/>
        <w:right w:val="none" w:sz="0" w:space="0" w:color="auto"/>
      </w:divBdr>
    </w:div>
    <w:div w:id="893807328">
      <w:bodyDiv w:val="1"/>
      <w:marLeft w:val="0"/>
      <w:marRight w:val="0"/>
      <w:marTop w:val="0"/>
      <w:marBottom w:val="0"/>
      <w:divBdr>
        <w:top w:val="none" w:sz="0" w:space="0" w:color="auto"/>
        <w:left w:val="none" w:sz="0" w:space="0" w:color="auto"/>
        <w:bottom w:val="none" w:sz="0" w:space="0" w:color="auto"/>
        <w:right w:val="none" w:sz="0" w:space="0" w:color="auto"/>
      </w:divBdr>
    </w:div>
    <w:div w:id="1469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712012/237402/area/1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tce.pr.gov.br/multimidia/2010/8/pdf/00000344.pdf" TargetMode="External"/><Relationship Id="rId4" Type="http://schemas.openxmlformats.org/officeDocument/2006/relationships/settings" Target="settings.xml"/><Relationship Id="rId9" Type="http://schemas.openxmlformats.org/officeDocument/2006/relationships/hyperlink" Target="http://www1.tce.pr.gov.br/conteudo/resolucao-n-19-de-5-de-novembro-de-2009/1385/area/1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multimidia/2010/3/pdf/00013736.pdf" TargetMode="External"/><Relationship Id="rId2" Type="http://schemas.openxmlformats.org/officeDocument/2006/relationships/hyperlink" Target="http://www1.tce.pr.gov.br/multimidia/2010/8/pdf/00000344.pdf" TargetMode="External"/><Relationship Id="rId1" Type="http://schemas.openxmlformats.org/officeDocument/2006/relationships/hyperlink" Target="http://www1.tce.pr.gov.br/multimidia/2010/2/pdf/00000368.pdf" TargetMode="External"/><Relationship Id="rId4" Type="http://schemas.openxmlformats.org/officeDocument/2006/relationships/hyperlink" Target="http://www1.tce.pr.gov.br/conteudo/resolucao-n-19-de-5-de-novembro-de-2009/1385/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AB14-B6AB-4BA1-9A0F-999503FA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2917</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MINUTA</vt:lpstr>
    </vt:vector>
  </TitlesOfParts>
  <Company>tcepr</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tc509213</dc:creator>
  <cp:keywords/>
  <cp:lastModifiedBy>Yarusya Fonseca</cp:lastModifiedBy>
  <cp:revision>6</cp:revision>
  <cp:lastPrinted>2010-02-12T19:28:00Z</cp:lastPrinted>
  <dcterms:created xsi:type="dcterms:W3CDTF">2022-06-29T14:28:00Z</dcterms:created>
  <dcterms:modified xsi:type="dcterms:W3CDTF">2022-07-14T16:33:00Z</dcterms:modified>
</cp:coreProperties>
</file>